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554" w:rsidRDefault="001B0554" w:rsidP="00290247">
      <w:pPr>
        <w:suppressLineNumbers/>
        <w:spacing w:line="276" w:lineRule="auto"/>
        <w:rPr>
          <w:b/>
          <w:bCs/>
          <w:sz w:val="26"/>
          <w:szCs w:val="26"/>
          <w:rtl/>
        </w:rPr>
      </w:pPr>
    </w:p>
    <w:p w:rsidR="00290247" w:rsidRDefault="00290247" w:rsidP="00290247">
      <w:pPr>
        <w:suppressLineNumbers/>
        <w:spacing w:line="276" w:lineRule="auto"/>
        <w:rPr>
          <w:b/>
          <w:bCs/>
          <w:sz w:val="26"/>
          <w:szCs w:val="26"/>
        </w:rPr>
      </w:pPr>
      <w:r>
        <w:rPr>
          <w:b/>
          <w:bCs/>
          <w:sz w:val="26"/>
          <w:szCs w:val="26"/>
          <w:rtl/>
        </w:rPr>
        <w:t xml:space="preserve">בפניי : </w:t>
      </w:r>
      <w:r>
        <w:rPr>
          <w:b/>
          <w:bCs/>
          <w:sz w:val="26"/>
          <w:szCs w:val="26"/>
          <w:rtl/>
        </w:rPr>
        <w:tab/>
        <w:t>כבוד השופטת</w:t>
      </w:r>
      <w:r>
        <w:rPr>
          <w:rFonts w:hint="cs"/>
          <w:b/>
          <w:bCs/>
          <w:sz w:val="26"/>
          <w:szCs w:val="26"/>
          <w:rtl/>
        </w:rPr>
        <w:t xml:space="preserve"> לירון זרבל - קדשאי</w:t>
      </w:r>
    </w:p>
    <w:p w:rsidR="00290247" w:rsidRDefault="00290247" w:rsidP="00290247">
      <w:pPr>
        <w:suppressLineNumbers/>
        <w:spacing w:line="276" w:lineRule="auto"/>
        <w:rPr>
          <w:b/>
          <w:bCs/>
          <w:sz w:val="26"/>
          <w:szCs w:val="26"/>
          <w:rtl/>
        </w:rPr>
      </w:pPr>
    </w:p>
    <w:p w:rsidR="00290247" w:rsidRDefault="00290247" w:rsidP="00290247">
      <w:pPr>
        <w:suppressLineNumbers/>
        <w:spacing w:line="276" w:lineRule="auto"/>
        <w:rPr>
          <w:b/>
          <w:bCs/>
          <w:sz w:val="26"/>
          <w:szCs w:val="26"/>
          <w:rtl/>
        </w:rPr>
      </w:pPr>
    </w:p>
    <w:p w:rsidR="00290247" w:rsidRDefault="00290247" w:rsidP="001B0554">
      <w:pPr>
        <w:suppressLineNumbers/>
        <w:spacing w:line="276" w:lineRule="auto"/>
        <w:rPr>
          <w:b/>
          <w:bCs/>
          <w:sz w:val="26"/>
          <w:szCs w:val="26"/>
          <w:rtl/>
        </w:rPr>
      </w:pPr>
      <w:r>
        <w:rPr>
          <w:b/>
          <w:bCs/>
          <w:sz w:val="26"/>
          <w:szCs w:val="26"/>
          <w:rtl/>
        </w:rPr>
        <w:t xml:space="preserve">התובעת : </w:t>
      </w:r>
      <w:r>
        <w:rPr>
          <w:b/>
          <w:bCs/>
          <w:sz w:val="26"/>
          <w:szCs w:val="26"/>
          <w:rtl/>
        </w:rPr>
        <w:tab/>
      </w:r>
      <w:r>
        <w:rPr>
          <w:b/>
          <w:bCs/>
          <w:sz w:val="26"/>
          <w:szCs w:val="26"/>
          <w:rtl/>
        </w:rPr>
        <w:tab/>
      </w:r>
      <w:r w:rsidR="001B0554">
        <w:rPr>
          <w:rFonts w:hint="cs"/>
          <w:b/>
          <w:bCs/>
          <w:sz w:val="26"/>
          <w:szCs w:val="26"/>
          <w:rtl/>
        </w:rPr>
        <w:t>פלונית</w:t>
      </w:r>
    </w:p>
    <w:p w:rsidR="00290247" w:rsidRDefault="00290247" w:rsidP="00290247">
      <w:pPr>
        <w:suppressLineNumbers/>
        <w:spacing w:line="276" w:lineRule="auto"/>
        <w:ind w:left="1440" w:firstLine="720"/>
        <w:rPr>
          <w:rtl/>
        </w:rPr>
      </w:pPr>
      <w:r>
        <w:rPr>
          <w:rtl/>
        </w:rPr>
        <w:t>ע"י ב"כ עו"ד עיסא פראג'</w:t>
      </w:r>
    </w:p>
    <w:p w:rsidR="00290247" w:rsidRDefault="00290247" w:rsidP="00290247">
      <w:pPr>
        <w:suppressLineNumbers/>
        <w:spacing w:line="276" w:lineRule="auto"/>
        <w:rPr>
          <w:sz w:val="26"/>
          <w:szCs w:val="26"/>
          <w:rtl/>
        </w:rPr>
      </w:pPr>
    </w:p>
    <w:p w:rsidR="00290247" w:rsidRDefault="00290247" w:rsidP="00290247">
      <w:pPr>
        <w:suppressLineNumbers/>
        <w:spacing w:line="276" w:lineRule="auto"/>
        <w:ind w:left="2160" w:firstLine="720"/>
        <w:rPr>
          <w:sz w:val="26"/>
          <w:szCs w:val="26"/>
          <w:rtl/>
        </w:rPr>
      </w:pPr>
      <w:r>
        <w:rPr>
          <w:sz w:val="26"/>
          <w:szCs w:val="26"/>
          <w:rtl/>
        </w:rPr>
        <w:t>נ  ג  ד</w:t>
      </w:r>
    </w:p>
    <w:p w:rsidR="00290247" w:rsidRDefault="00290247" w:rsidP="00290247">
      <w:pPr>
        <w:suppressLineNumbers/>
        <w:spacing w:line="276" w:lineRule="auto"/>
        <w:rPr>
          <w:b/>
          <w:bCs/>
          <w:sz w:val="26"/>
          <w:szCs w:val="26"/>
          <w:rtl/>
        </w:rPr>
      </w:pPr>
    </w:p>
    <w:p w:rsidR="00290247" w:rsidRDefault="00290247" w:rsidP="001B0554">
      <w:pPr>
        <w:suppressLineNumbers/>
        <w:spacing w:line="276" w:lineRule="auto"/>
        <w:rPr>
          <w:b/>
          <w:bCs/>
          <w:sz w:val="26"/>
          <w:szCs w:val="26"/>
          <w:rtl/>
        </w:rPr>
      </w:pPr>
      <w:r>
        <w:rPr>
          <w:b/>
          <w:bCs/>
          <w:sz w:val="26"/>
          <w:szCs w:val="26"/>
          <w:rtl/>
        </w:rPr>
        <w:t xml:space="preserve">הנתבע : </w:t>
      </w:r>
      <w:r>
        <w:rPr>
          <w:b/>
          <w:bCs/>
          <w:sz w:val="26"/>
          <w:szCs w:val="26"/>
          <w:rtl/>
        </w:rPr>
        <w:tab/>
      </w:r>
      <w:r>
        <w:rPr>
          <w:b/>
          <w:bCs/>
          <w:sz w:val="26"/>
          <w:szCs w:val="26"/>
          <w:rtl/>
        </w:rPr>
        <w:tab/>
      </w:r>
      <w:r w:rsidR="001B0554">
        <w:rPr>
          <w:rFonts w:hint="cs"/>
          <w:b/>
          <w:bCs/>
          <w:sz w:val="26"/>
          <w:szCs w:val="26"/>
          <w:rtl/>
        </w:rPr>
        <w:t>פלוני</w:t>
      </w:r>
    </w:p>
    <w:p w:rsidR="00290247" w:rsidRDefault="00290247" w:rsidP="00290247">
      <w:pPr>
        <w:suppressLineNumbers/>
        <w:spacing w:line="276" w:lineRule="auto"/>
        <w:ind w:left="1440" w:firstLine="720"/>
        <w:rPr>
          <w:rtl/>
        </w:rPr>
      </w:pPr>
      <w:r>
        <w:rPr>
          <w:rtl/>
        </w:rPr>
        <w:t>ע"י ב"כ עו"ד עמוס צדיקה</w:t>
      </w:r>
    </w:p>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290247" w:rsidRDefault="00005C8B">
            <w:pPr>
              <w:bidi w:val="0"/>
              <w:jc w:val="center"/>
              <w:rPr>
                <w:rFonts w:ascii="Arial" w:hAnsi="Arial"/>
                <w:b/>
                <w:bCs/>
                <w:noProof w:val="0"/>
                <w:sz w:val="36"/>
                <w:szCs w:val="36"/>
                <w:u w:val="single"/>
              </w:rPr>
            </w:pPr>
            <w:r w:rsidRPr="00290247">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451EF9" w:rsidRPr="00451EF9" w:rsidRDefault="00451EF9" w:rsidP="00451EF9">
      <w:pPr>
        <w:pStyle w:val="af"/>
        <w:spacing w:line="360" w:lineRule="auto"/>
        <w:ind w:left="-567"/>
        <w:jc w:val="both"/>
        <w:rPr>
          <w:rFonts w:ascii="Arial" w:hAnsi="Arial"/>
          <w:b/>
          <w:bCs/>
          <w:noProof w:val="0"/>
          <w:sz w:val="26"/>
          <w:szCs w:val="26"/>
          <w:u w:val="single"/>
          <w:rtl/>
        </w:rPr>
      </w:pPr>
      <w:r w:rsidRPr="00451EF9">
        <w:rPr>
          <w:rFonts w:ascii="Arial" w:hAnsi="Arial" w:hint="cs"/>
          <w:b/>
          <w:bCs/>
          <w:noProof w:val="0"/>
          <w:sz w:val="26"/>
          <w:szCs w:val="26"/>
          <w:u w:val="single"/>
          <w:rtl/>
        </w:rPr>
        <w:t>מבוא</w:t>
      </w:r>
    </w:p>
    <w:p w:rsidR="00451EF9" w:rsidRDefault="00451EF9" w:rsidP="00451EF9">
      <w:pPr>
        <w:spacing w:line="360" w:lineRule="auto"/>
        <w:ind w:left="-284" w:hanging="425"/>
        <w:jc w:val="both"/>
        <w:rPr>
          <w:rFonts w:ascii="Arial" w:hAnsi="Arial"/>
          <w:noProof w:val="0"/>
          <w:rtl/>
        </w:rPr>
      </w:pPr>
    </w:p>
    <w:p w:rsidR="00D36FA2" w:rsidRPr="00451EF9" w:rsidRDefault="0003749D" w:rsidP="001B0554">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הצדדים בני העדה הנוצרית לטינית, שנישא</w:t>
      </w:r>
      <w:r w:rsidR="00CB495F" w:rsidRPr="00451EF9">
        <w:rPr>
          <w:rFonts w:ascii="Arial" w:hAnsi="Arial" w:hint="cs"/>
          <w:noProof w:val="0"/>
          <w:rtl/>
        </w:rPr>
        <w:t xml:space="preserve">ו לפי דיני עדתם ביום </w:t>
      </w:r>
      <w:r w:rsidR="001B0554">
        <w:rPr>
          <w:rFonts w:ascii="Arial" w:hAnsi="Arial" w:hint="cs"/>
          <w:noProof w:val="0"/>
          <w:rtl/>
        </w:rPr>
        <w:t>00</w:t>
      </w:r>
      <w:r w:rsidR="00CB495F" w:rsidRPr="00451EF9">
        <w:rPr>
          <w:rFonts w:ascii="Arial" w:hAnsi="Arial" w:hint="cs"/>
          <w:noProof w:val="0"/>
          <w:rtl/>
        </w:rPr>
        <w:t>.</w:t>
      </w:r>
      <w:r w:rsidR="001B0554">
        <w:rPr>
          <w:rFonts w:ascii="Arial" w:hAnsi="Arial" w:hint="cs"/>
          <w:noProof w:val="0"/>
          <w:rtl/>
        </w:rPr>
        <w:t>00</w:t>
      </w:r>
      <w:r w:rsidR="00CB495F" w:rsidRPr="00451EF9">
        <w:rPr>
          <w:rFonts w:ascii="Arial" w:hAnsi="Arial" w:hint="cs"/>
          <w:noProof w:val="0"/>
          <w:rtl/>
        </w:rPr>
        <w:t xml:space="preserve">.2007. </w:t>
      </w:r>
      <w:r w:rsidRPr="00451EF9">
        <w:rPr>
          <w:rFonts w:ascii="Arial" w:hAnsi="Arial" w:hint="cs"/>
          <w:noProof w:val="0"/>
          <w:rtl/>
        </w:rPr>
        <w:t>מנישואיהם נולדו לצדדים שני ילדים</w:t>
      </w:r>
      <w:r w:rsidR="00983B82">
        <w:rPr>
          <w:rFonts w:ascii="Arial" w:hAnsi="Arial" w:hint="cs"/>
          <w:noProof w:val="0"/>
          <w:rtl/>
        </w:rPr>
        <w:t>,</w:t>
      </w:r>
      <w:r w:rsidRPr="00451EF9">
        <w:rPr>
          <w:rFonts w:ascii="Arial" w:hAnsi="Arial" w:hint="cs"/>
          <w:noProof w:val="0"/>
          <w:rtl/>
        </w:rPr>
        <w:t xml:space="preserve"> בת ילידת שנת 2008 ובן ילד שנת 2014</w:t>
      </w:r>
      <w:r w:rsidR="00A86286" w:rsidRPr="00451EF9">
        <w:rPr>
          <w:rFonts w:ascii="Arial" w:hAnsi="Arial" w:hint="cs"/>
          <w:noProof w:val="0"/>
          <w:rtl/>
        </w:rPr>
        <w:t xml:space="preserve"> (להלן </w:t>
      </w:r>
      <w:r w:rsidR="00A86286" w:rsidRPr="00451EF9">
        <w:rPr>
          <w:rFonts w:ascii="Arial" w:hAnsi="Arial"/>
          <w:noProof w:val="0"/>
          <w:rtl/>
        </w:rPr>
        <w:t>–</w:t>
      </w:r>
      <w:r w:rsidR="00A86286" w:rsidRPr="00451EF9">
        <w:rPr>
          <w:rFonts w:ascii="Arial" w:hAnsi="Arial" w:hint="cs"/>
          <w:noProof w:val="0"/>
          <w:rtl/>
        </w:rPr>
        <w:t xml:space="preserve"> "</w:t>
      </w:r>
      <w:r w:rsidR="00A86286" w:rsidRPr="00451EF9">
        <w:rPr>
          <w:rFonts w:ascii="Arial" w:hAnsi="Arial" w:hint="cs"/>
          <w:b/>
          <w:bCs/>
          <w:noProof w:val="0"/>
          <w:rtl/>
        </w:rPr>
        <w:t>הבת</w:t>
      </w:r>
      <w:r w:rsidR="00A86286" w:rsidRPr="00451EF9">
        <w:rPr>
          <w:rFonts w:ascii="Arial" w:hAnsi="Arial" w:hint="cs"/>
          <w:noProof w:val="0"/>
          <w:rtl/>
        </w:rPr>
        <w:t>" ו"</w:t>
      </w:r>
      <w:r w:rsidR="00A86286" w:rsidRPr="00451EF9">
        <w:rPr>
          <w:rFonts w:ascii="Arial" w:hAnsi="Arial" w:hint="cs"/>
          <w:b/>
          <w:bCs/>
          <w:noProof w:val="0"/>
          <w:rtl/>
        </w:rPr>
        <w:t>הבן</w:t>
      </w:r>
      <w:r w:rsidR="00A86286" w:rsidRPr="00451EF9">
        <w:rPr>
          <w:rFonts w:ascii="Arial" w:hAnsi="Arial" w:hint="cs"/>
          <w:noProof w:val="0"/>
          <w:rtl/>
        </w:rPr>
        <w:t>")</w:t>
      </w:r>
      <w:r w:rsidRPr="00451EF9">
        <w:rPr>
          <w:rFonts w:ascii="Arial" w:hAnsi="Arial" w:hint="cs"/>
          <w:noProof w:val="0"/>
          <w:rtl/>
        </w:rPr>
        <w:t>. בשנת 2</w:t>
      </w:r>
      <w:r w:rsidR="00A86286" w:rsidRPr="00451EF9">
        <w:rPr>
          <w:rFonts w:ascii="Arial" w:hAnsi="Arial" w:hint="cs"/>
          <w:noProof w:val="0"/>
          <w:rtl/>
        </w:rPr>
        <w:t>009</w:t>
      </w:r>
      <w:r w:rsidRPr="00451EF9">
        <w:rPr>
          <w:rFonts w:ascii="Arial" w:hAnsi="Arial" w:hint="cs"/>
          <w:noProof w:val="0"/>
          <w:rtl/>
        </w:rPr>
        <w:t xml:space="preserve"> עלו יחסי הצדדים על שרטון</w:t>
      </w:r>
      <w:r w:rsidR="00A86286" w:rsidRPr="00451EF9">
        <w:rPr>
          <w:rFonts w:ascii="Arial" w:hAnsi="Arial" w:hint="cs"/>
          <w:noProof w:val="0"/>
          <w:rtl/>
        </w:rPr>
        <w:t xml:space="preserve"> והסכסוך הוליד הליכים משפטיים הדדיים</w:t>
      </w:r>
      <w:r w:rsidRPr="00451EF9">
        <w:rPr>
          <w:rFonts w:ascii="Arial" w:hAnsi="Arial" w:hint="cs"/>
          <w:noProof w:val="0"/>
          <w:rtl/>
        </w:rPr>
        <w:t xml:space="preserve">, אך עלה בידיהם לגשר על הפערים ובאמצעות </w:t>
      </w:r>
      <w:r w:rsidR="00A86286" w:rsidRPr="00451EF9">
        <w:rPr>
          <w:rFonts w:ascii="Arial" w:hAnsi="Arial" w:hint="cs"/>
          <w:noProof w:val="0"/>
          <w:rtl/>
        </w:rPr>
        <w:t>יחידת הסיוע</w:t>
      </w:r>
      <w:r w:rsidRPr="00451EF9">
        <w:rPr>
          <w:rFonts w:ascii="Arial" w:hAnsi="Arial" w:hint="cs"/>
          <w:noProof w:val="0"/>
          <w:rtl/>
        </w:rPr>
        <w:t xml:space="preserve"> הגיעו לכדי הסכם "</w:t>
      </w:r>
      <w:r w:rsidRPr="00451EF9">
        <w:rPr>
          <w:rFonts w:ascii="Arial" w:hAnsi="Arial" w:hint="cs"/>
          <w:b/>
          <w:bCs/>
          <w:noProof w:val="0"/>
          <w:rtl/>
        </w:rPr>
        <w:t>לשלום בית ולחילופין לגירושין</w:t>
      </w:r>
      <w:r w:rsidRPr="00451EF9">
        <w:rPr>
          <w:rFonts w:ascii="Arial" w:hAnsi="Arial" w:hint="cs"/>
          <w:noProof w:val="0"/>
          <w:rtl/>
        </w:rPr>
        <w:t xml:space="preserve">", שנחתם ביום </w:t>
      </w:r>
      <w:r w:rsidRPr="00451EF9">
        <w:rPr>
          <w:rFonts w:ascii="Arial" w:hAnsi="Arial" w:hint="cs"/>
          <w:b/>
          <w:bCs/>
          <w:noProof w:val="0"/>
          <w:rtl/>
        </w:rPr>
        <w:t xml:space="preserve">28.2.2012 </w:t>
      </w:r>
      <w:r w:rsidRPr="00451EF9">
        <w:rPr>
          <w:rFonts w:ascii="Arial" w:hAnsi="Arial" w:hint="cs"/>
          <w:noProof w:val="0"/>
          <w:rtl/>
        </w:rPr>
        <w:t>ואושר כדין בבית משפט זה באותו היום</w:t>
      </w:r>
      <w:r w:rsidR="00451EF9">
        <w:rPr>
          <w:rFonts w:ascii="Arial" w:hAnsi="Arial" w:hint="cs"/>
          <w:noProof w:val="0"/>
          <w:rtl/>
        </w:rPr>
        <w:t xml:space="preserve"> (להלן </w:t>
      </w:r>
      <w:r w:rsidR="00451EF9">
        <w:rPr>
          <w:rFonts w:ascii="Arial" w:hAnsi="Arial"/>
          <w:noProof w:val="0"/>
          <w:rtl/>
        </w:rPr>
        <w:t>–</w:t>
      </w:r>
      <w:r w:rsidR="00451EF9">
        <w:rPr>
          <w:rFonts w:ascii="Arial" w:hAnsi="Arial" w:hint="cs"/>
          <w:noProof w:val="0"/>
          <w:rtl/>
        </w:rPr>
        <w:t xml:space="preserve"> "</w:t>
      </w:r>
      <w:r w:rsidR="00451EF9" w:rsidRPr="00451EF9">
        <w:rPr>
          <w:rFonts w:ascii="Arial" w:hAnsi="Arial" w:hint="cs"/>
          <w:b/>
          <w:bCs/>
          <w:noProof w:val="0"/>
          <w:rtl/>
        </w:rPr>
        <w:t>ההסכם</w:t>
      </w:r>
      <w:r w:rsidR="00451EF9">
        <w:rPr>
          <w:rFonts w:ascii="Arial" w:hAnsi="Arial" w:hint="cs"/>
          <w:noProof w:val="0"/>
          <w:rtl/>
        </w:rPr>
        <w:t>")</w:t>
      </w:r>
      <w:r w:rsidRPr="00451EF9">
        <w:rPr>
          <w:rFonts w:ascii="Arial" w:hAnsi="Arial" w:hint="cs"/>
          <w:noProof w:val="0"/>
          <w:rtl/>
        </w:rPr>
        <w:t>. אין מחלוקת שלאחר אישור ההסכם שבו הצדדים לשלום בית</w:t>
      </w:r>
      <w:r w:rsidR="004B421D" w:rsidRPr="00451EF9">
        <w:rPr>
          <w:rFonts w:ascii="Arial" w:hAnsi="Arial" w:hint="cs"/>
          <w:noProof w:val="0"/>
          <w:rtl/>
        </w:rPr>
        <w:t xml:space="preserve"> ולמגורים משותפים, ואף הביאו את בנם לעולם בשנת 2014 כאמור. </w:t>
      </w:r>
      <w:r w:rsidR="00CB495F" w:rsidRPr="00451EF9">
        <w:rPr>
          <w:rFonts w:ascii="Arial" w:hAnsi="Arial" w:hint="cs"/>
          <w:noProof w:val="0"/>
          <w:rtl/>
        </w:rPr>
        <w:t>בשנת</w:t>
      </w:r>
      <w:r w:rsidR="004B421D" w:rsidRPr="00451EF9">
        <w:rPr>
          <w:rFonts w:ascii="Arial" w:hAnsi="Arial" w:hint="cs"/>
          <w:noProof w:val="0"/>
          <w:rtl/>
        </w:rPr>
        <w:t xml:space="preserve"> 2019 עלו יחסי הצדדים על שרטון פעם נוספת, ממנה לא היתה תקומה.</w:t>
      </w:r>
    </w:p>
    <w:p w:rsidR="004B421D" w:rsidRDefault="004B421D" w:rsidP="00451EF9">
      <w:pPr>
        <w:spacing w:line="360" w:lineRule="auto"/>
        <w:ind w:left="-284" w:hanging="425"/>
        <w:jc w:val="both"/>
        <w:rPr>
          <w:rFonts w:ascii="Arial" w:hAnsi="Arial"/>
          <w:noProof w:val="0"/>
          <w:rtl/>
        </w:rPr>
      </w:pPr>
    </w:p>
    <w:p w:rsidR="008121EF" w:rsidRPr="00451EF9" w:rsidRDefault="004B421D" w:rsidP="001B0554">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שני הצדדים הגישו תובענות הדדיות לבית המשפט, לרבות לעניין הרכוש המשותף. האיש הגיש תביעה </w:t>
      </w:r>
      <w:r w:rsidR="00D36FA2" w:rsidRPr="00451EF9">
        <w:rPr>
          <w:rFonts w:ascii="Arial" w:hAnsi="Arial" w:hint="cs"/>
          <w:noProof w:val="0"/>
          <w:rtl/>
        </w:rPr>
        <w:t>לפירוק שיתו</w:t>
      </w:r>
      <w:r w:rsidRPr="00451EF9">
        <w:rPr>
          <w:rFonts w:ascii="Arial" w:hAnsi="Arial" w:hint="cs"/>
          <w:noProof w:val="0"/>
          <w:rtl/>
        </w:rPr>
        <w:t>ף</w:t>
      </w:r>
      <w:r w:rsidR="00D36FA2" w:rsidRPr="00451EF9">
        <w:rPr>
          <w:rFonts w:ascii="Arial" w:hAnsi="Arial" w:hint="cs"/>
          <w:noProof w:val="0"/>
          <w:rtl/>
        </w:rPr>
        <w:t xml:space="preserve"> בבית</w:t>
      </w:r>
      <w:r w:rsidRPr="00451EF9">
        <w:rPr>
          <w:rFonts w:ascii="Arial" w:hAnsi="Arial" w:hint="cs"/>
          <w:noProof w:val="0"/>
          <w:rtl/>
        </w:rPr>
        <w:t xml:space="preserve"> המשותף,</w:t>
      </w:r>
      <w:r w:rsidR="00D36FA2" w:rsidRPr="00451EF9">
        <w:rPr>
          <w:rFonts w:ascii="Arial" w:hAnsi="Arial" w:hint="cs"/>
          <w:noProof w:val="0"/>
          <w:rtl/>
        </w:rPr>
        <w:t xml:space="preserve"> ברכב ו</w:t>
      </w:r>
      <w:r w:rsidRPr="00451EF9">
        <w:rPr>
          <w:rFonts w:ascii="Arial" w:hAnsi="Arial" w:hint="cs"/>
          <w:noProof w:val="0"/>
          <w:rtl/>
        </w:rPr>
        <w:t>במיטלטלין (</w:t>
      </w:r>
      <w:r w:rsidR="00D36FA2" w:rsidRPr="00451EF9">
        <w:rPr>
          <w:rFonts w:ascii="Arial" w:hAnsi="Arial"/>
          <w:noProof w:val="0"/>
          <w:rtl/>
        </w:rPr>
        <w:t>תלה"מ 37293-10-20)</w:t>
      </w:r>
      <w:r w:rsidRPr="00451EF9">
        <w:rPr>
          <w:rFonts w:ascii="Arial" w:hAnsi="Arial" w:hint="cs"/>
          <w:noProof w:val="0"/>
          <w:rtl/>
        </w:rPr>
        <w:t xml:space="preserve"> והאישה הגישה תובענה </w:t>
      </w:r>
      <w:r w:rsidR="00D36FA2" w:rsidRPr="00451EF9">
        <w:rPr>
          <w:rFonts w:ascii="Arial" w:hAnsi="Arial" w:hint="cs"/>
          <w:noProof w:val="0"/>
          <w:rtl/>
        </w:rPr>
        <w:t xml:space="preserve">לאיזון משאבים </w:t>
      </w:r>
      <w:r w:rsidRPr="00451EF9">
        <w:rPr>
          <w:rFonts w:ascii="Arial" w:hAnsi="Arial" w:hint="cs"/>
          <w:noProof w:val="0"/>
          <w:rtl/>
        </w:rPr>
        <w:t>בכלל נכסי הצדדים (</w:t>
      </w:r>
      <w:r w:rsidR="00D36FA2" w:rsidRPr="00451EF9">
        <w:rPr>
          <w:rFonts w:ascii="Arial" w:hAnsi="Arial"/>
          <w:noProof w:val="0"/>
          <w:rtl/>
        </w:rPr>
        <w:t>38715-11-20</w:t>
      </w:r>
      <w:r w:rsidRPr="00451EF9">
        <w:rPr>
          <w:rFonts w:ascii="Arial" w:hAnsi="Arial" w:hint="cs"/>
          <w:noProof w:val="0"/>
          <w:rtl/>
        </w:rPr>
        <w:t>). בהחלטת המותב הקודם מיום 12.8.21, עליה אעמוד בהמשך פסק הדין, נקבע שלפי כל דין ההסכם בין הצדדים עומד בתוקפו</w:t>
      </w:r>
      <w:r w:rsidR="008121EF" w:rsidRPr="00451EF9">
        <w:rPr>
          <w:rFonts w:ascii="Arial" w:hAnsi="Arial" w:hint="cs"/>
          <w:noProof w:val="0"/>
          <w:rtl/>
        </w:rPr>
        <w:t>, בעוד הסעדים להם עותרת ה</w:t>
      </w:r>
      <w:r w:rsidR="001B0554">
        <w:rPr>
          <w:rFonts w:ascii="Arial" w:hAnsi="Arial" w:hint="cs"/>
          <w:noProof w:val="0"/>
          <w:rtl/>
        </w:rPr>
        <w:t>תובעת</w:t>
      </w:r>
      <w:r w:rsidR="008121EF" w:rsidRPr="00451EF9">
        <w:rPr>
          <w:rFonts w:ascii="Arial" w:hAnsi="Arial" w:hint="cs"/>
          <w:noProof w:val="0"/>
          <w:rtl/>
        </w:rPr>
        <w:t xml:space="preserve"> בתביעתה עומדים לכאורה בניגוד להוראות ההסכם. לפיכך הורה בית המשפט לתובעת להגיש תביעה לביטול ההסכם, תחת מחיקת תביעתה </w:t>
      </w:r>
      <w:r w:rsidR="00CB495F" w:rsidRPr="00451EF9">
        <w:rPr>
          <w:rFonts w:ascii="Arial" w:hAnsi="Arial" w:hint="cs"/>
          <w:noProof w:val="0"/>
          <w:rtl/>
        </w:rPr>
        <w:t xml:space="preserve">לאיזון משאבים </w:t>
      </w:r>
      <w:r w:rsidR="008121EF" w:rsidRPr="00451EF9">
        <w:rPr>
          <w:rFonts w:ascii="Arial" w:hAnsi="Arial" w:hint="cs"/>
          <w:noProof w:val="0"/>
          <w:rtl/>
        </w:rPr>
        <w:t>על הסף. מכאן ההליך שבפניי.</w:t>
      </w:r>
    </w:p>
    <w:p w:rsidR="005B7091" w:rsidRDefault="005B7091" w:rsidP="00451EF9">
      <w:pPr>
        <w:spacing w:line="360" w:lineRule="auto"/>
        <w:ind w:left="-284" w:hanging="425"/>
        <w:jc w:val="both"/>
        <w:rPr>
          <w:rFonts w:ascii="Arial" w:hAnsi="Arial"/>
          <w:noProof w:val="0"/>
          <w:rtl/>
        </w:rPr>
      </w:pPr>
    </w:p>
    <w:p w:rsidR="00177174" w:rsidRPr="00451EF9" w:rsidRDefault="005B7091" w:rsidP="00451EF9">
      <w:pPr>
        <w:pStyle w:val="af"/>
        <w:numPr>
          <w:ilvl w:val="0"/>
          <w:numId w:val="1"/>
        </w:numPr>
        <w:spacing w:line="360" w:lineRule="auto"/>
        <w:ind w:left="-284" w:hanging="425"/>
        <w:jc w:val="both"/>
        <w:rPr>
          <w:rFonts w:ascii="Arial" w:hAnsi="Arial"/>
          <w:noProof w:val="0"/>
          <w:rtl/>
        </w:rPr>
      </w:pPr>
      <w:r w:rsidRPr="00983B82">
        <w:rPr>
          <w:rFonts w:ascii="Arial" w:hAnsi="Arial" w:hint="cs"/>
          <w:b/>
          <w:bCs/>
          <w:noProof w:val="0"/>
          <w:rtl/>
        </w:rPr>
        <w:t>נבאר בקליפת אגוז</w:t>
      </w:r>
      <w:r w:rsidR="00C27962" w:rsidRPr="00983B82">
        <w:rPr>
          <w:rFonts w:ascii="Arial" w:hAnsi="Arial" w:hint="cs"/>
          <w:b/>
          <w:bCs/>
          <w:noProof w:val="0"/>
          <w:rtl/>
        </w:rPr>
        <w:t>, ש</w:t>
      </w:r>
      <w:r w:rsidR="00A63A4B" w:rsidRPr="00983B82">
        <w:rPr>
          <w:rFonts w:ascii="Arial" w:hAnsi="Arial" w:hint="cs"/>
          <w:b/>
          <w:bCs/>
          <w:noProof w:val="0"/>
          <w:rtl/>
        </w:rPr>
        <w:t xml:space="preserve">המחלוקת </w:t>
      </w:r>
      <w:r w:rsidR="00720184" w:rsidRPr="00983B82">
        <w:rPr>
          <w:rFonts w:ascii="Arial" w:hAnsi="Arial" w:hint="cs"/>
          <w:b/>
          <w:bCs/>
          <w:noProof w:val="0"/>
          <w:rtl/>
        </w:rPr>
        <w:t>נסובה</w:t>
      </w:r>
      <w:r w:rsidR="00A63A4B" w:rsidRPr="00983B82">
        <w:rPr>
          <w:rFonts w:ascii="Arial" w:hAnsi="Arial" w:hint="cs"/>
          <w:b/>
          <w:bCs/>
          <w:noProof w:val="0"/>
          <w:rtl/>
        </w:rPr>
        <w:t xml:space="preserve"> על אפיון הזכויות הסוציאליות והכספיות שצברו הצדדים במהלך הנישואין</w:t>
      </w:r>
      <w:r w:rsidR="00A63A4B" w:rsidRPr="00451EF9">
        <w:rPr>
          <w:rFonts w:ascii="Arial" w:hAnsi="Arial" w:hint="cs"/>
          <w:noProof w:val="0"/>
          <w:rtl/>
        </w:rPr>
        <w:t xml:space="preserve">. מן העבר אחד עותרת התובעת לאיזון המשאבים החל ממועד הנישואין ועד למועד הקרע, לרבות איזון הזכויות והחובות </w:t>
      </w:r>
      <w:r w:rsidR="00AA4135" w:rsidRPr="00451EF9">
        <w:rPr>
          <w:rFonts w:ascii="Arial" w:hAnsi="Arial" w:hint="cs"/>
          <w:noProof w:val="0"/>
          <w:rtl/>
        </w:rPr>
        <w:t xml:space="preserve">שצברו הצדדים </w:t>
      </w:r>
      <w:r w:rsidR="00A63A4B" w:rsidRPr="00451EF9">
        <w:rPr>
          <w:rFonts w:ascii="Arial" w:hAnsi="Arial" w:hint="cs"/>
          <w:noProof w:val="0"/>
          <w:rtl/>
        </w:rPr>
        <w:t>בחשבונות הבנק</w:t>
      </w:r>
      <w:r w:rsidR="00AA4135" w:rsidRPr="00451EF9">
        <w:rPr>
          <w:rFonts w:ascii="Arial" w:hAnsi="Arial" w:hint="cs"/>
          <w:noProof w:val="0"/>
          <w:rtl/>
        </w:rPr>
        <w:t xml:space="preserve"> במהלך תקופת הנישואין</w:t>
      </w:r>
      <w:r w:rsidR="00A63A4B" w:rsidRPr="00451EF9">
        <w:rPr>
          <w:rFonts w:ascii="Arial" w:hAnsi="Arial" w:hint="cs"/>
          <w:noProof w:val="0"/>
          <w:rtl/>
        </w:rPr>
        <w:t>. מן העבר השני נ</w:t>
      </w:r>
      <w:r w:rsidR="0021092D" w:rsidRPr="00451EF9">
        <w:rPr>
          <w:rFonts w:ascii="Arial" w:hAnsi="Arial" w:hint="cs"/>
          <w:noProof w:val="0"/>
          <w:rtl/>
        </w:rPr>
        <w:t xml:space="preserve">יצב הנתבע ואוחז בידו בהסכם בין הצדדים, בו הסכימו שבמקרה של </w:t>
      </w:r>
      <w:r w:rsidR="00AA4135" w:rsidRPr="00451EF9">
        <w:rPr>
          <w:rFonts w:ascii="Arial" w:hAnsi="Arial" w:hint="cs"/>
          <w:noProof w:val="0"/>
          <w:rtl/>
        </w:rPr>
        <w:t>פרידה</w:t>
      </w:r>
      <w:r w:rsidR="0021092D" w:rsidRPr="00451EF9">
        <w:rPr>
          <w:rFonts w:ascii="Arial" w:hAnsi="Arial" w:hint="cs"/>
          <w:noProof w:val="0"/>
          <w:rtl/>
        </w:rPr>
        <w:t xml:space="preserve">, כל צד ייוותר הבעלים הבלעדי של זכויותיו ולא יערך איזון משאבים. מכאן עולה שאלת תוקפו של ההסכם, שעודנו </w:t>
      </w:r>
      <w:r w:rsidR="0021092D" w:rsidRPr="00451EF9">
        <w:rPr>
          <w:rFonts w:ascii="Arial" w:hAnsi="Arial" w:hint="cs"/>
          <w:noProof w:val="0"/>
          <w:rtl/>
        </w:rPr>
        <w:lastRenderedPageBreak/>
        <w:t xml:space="preserve">שריר וקיים בהעדר </w:t>
      </w:r>
      <w:r w:rsidR="008D2B35" w:rsidRPr="00451EF9">
        <w:rPr>
          <w:rFonts w:ascii="Arial" w:hAnsi="Arial" w:hint="cs"/>
          <w:noProof w:val="0"/>
          <w:rtl/>
        </w:rPr>
        <w:t>קביעה</w:t>
      </w:r>
      <w:r w:rsidR="0021092D" w:rsidRPr="00451EF9">
        <w:rPr>
          <w:rFonts w:ascii="Arial" w:hAnsi="Arial" w:hint="cs"/>
          <w:noProof w:val="0"/>
          <w:rtl/>
        </w:rPr>
        <w:t xml:space="preserve"> אחרת, ובהתאם להחלטת המותב הקודם כאמור. </w:t>
      </w:r>
      <w:r w:rsidR="00177174" w:rsidRPr="00451EF9">
        <w:rPr>
          <w:rFonts w:ascii="Arial" w:hAnsi="Arial" w:hint="cs"/>
          <w:noProof w:val="0"/>
          <w:rtl/>
        </w:rPr>
        <w:t xml:space="preserve">מקום בו יוכרע שאין עילה לביטול ההסכם, עתירת התובעת לאיזון משאבים מנוגדת להוראות ההסכם ואינה יכולה לעמוד. </w:t>
      </w:r>
    </w:p>
    <w:p w:rsidR="00177174" w:rsidRDefault="00177174" w:rsidP="00451EF9">
      <w:pPr>
        <w:spacing w:line="360" w:lineRule="auto"/>
        <w:ind w:left="-284" w:hanging="425"/>
        <w:jc w:val="both"/>
        <w:rPr>
          <w:rFonts w:ascii="Arial" w:hAnsi="Arial"/>
          <w:noProof w:val="0"/>
          <w:rtl/>
        </w:rPr>
      </w:pPr>
    </w:p>
    <w:p w:rsidR="00617CBA" w:rsidRPr="00451EF9" w:rsidRDefault="00617CB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יצוין ששני הצדדים עותרים בתביעותיהם לחלוקת המיטלטלין, וזו כשלעצמה אינה מנוגדת להסכם, בו הסכימו הצדדים שבמקרה של גירושין "</w:t>
      </w:r>
      <w:r w:rsidRPr="00451EF9">
        <w:rPr>
          <w:rFonts w:ascii="Arial" w:hAnsi="Arial" w:hint="cs"/>
          <w:b/>
          <w:bCs/>
          <w:noProof w:val="0"/>
          <w:rtl/>
        </w:rPr>
        <w:t>יפעלו הצדדים לחלוקת התכולה ביניהם</w:t>
      </w:r>
      <w:r w:rsidRPr="00451EF9">
        <w:rPr>
          <w:rFonts w:ascii="Arial" w:hAnsi="Arial" w:hint="cs"/>
          <w:noProof w:val="0"/>
          <w:rtl/>
        </w:rPr>
        <w:t>" (ס' 8 להסכם).</w:t>
      </w:r>
    </w:p>
    <w:p w:rsidR="00617CBA" w:rsidRDefault="00617CBA" w:rsidP="00451EF9">
      <w:pPr>
        <w:spacing w:line="360" w:lineRule="auto"/>
        <w:ind w:left="-284" w:hanging="425"/>
        <w:jc w:val="both"/>
        <w:rPr>
          <w:rFonts w:ascii="Arial" w:hAnsi="Arial"/>
          <w:noProof w:val="0"/>
          <w:rtl/>
        </w:rPr>
      </w:pPr>
    </w:p>
    <w:p w:rsidR="00617CBA" w:rsidRPr="00451EF9" w:rsidRDefault="00617CB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יצוין עוד שאין מחלוקת שהצדדים ה</w:t>
      </w:r>
      <w:r w:rsidR="00AA4135" w:rsidRPr="00451EF9">
        <w:rPr>
          <w:rFonts w:ascii="Arial" w:hAnsi="Arial" w:hint="cs"/>
          <w:noProof w:val="0"/>
          <w:rtl/>
        </w:rPr>
        <w:t>ם</w:t>
      </w:r>
      <w:r w:rsidRPr="00451EF9">
        <w:rPr>
          <w:rFonts w:ascii="Arial" w:hAnsi="Arial" w:hint="cs"/>
          <w:noProof w:val="0"/>
          <w:rtl/>
        </w:rPr>
        <w:t xml:space="preserve"> בעלי זכויות שוות בדירת המגורים, עליה רובצת משכנתא. גם בהקשר זה, לכאורה אין סתירה בין עתירות הצדדים. הנתבע עותר בתביעתו לפירוק השיתוף בדירה על דרך מכירתה בשוק החופשי, סילוק המשכנתא וחלוקת התמורה. התובעת אינה עותרת </w:t>
      </w:r>
      <w:r w:rsidR="00AA4135" w:rsidRPr="00451EF9">
        <w:rPr>
          <w:rFonts w:ascii="Arial" w:hAnsi="Arial" w:hint="cs"/>
          <w:noProof w:val="0"/>
          <w:rtl/>
        </w:rPr>
        <w:t xml:space="preserve">בתביעתה </w:t>
      </w:r>
      <w:r w:rsidRPr="00451EF9">
        <w:rPr>
          <w:rFonts w:ascii="Arial" w:hAnsi="Arial" w:hint="cs"/>
          <w:noProof w:val="0"/>
          <w:rtl/>
        </w:rPr>
        <w:t>לסעד מגובש בהקשר זה, ולדבריה "</w:t>
      </w:r>
      <w:r w:rsidRPr="00451EF9">
        <w:rPr>
          <w:rFonts w:ascii="Arial" w:hAnsi="Arial" w:hint="cs"/>
          <w:b/>
          <w:bCs/>
          <w:noProof w:val="0"/>
          <w:rtl/>
        </w:rPr>
        <w:t>זכאית למחצית שווים של הזכויות הדירה</w:t>
      </w:r>
      <w:r w:rsidRPr="00451EF9">
        <w:rPr>
          <w:rFonts w:ascii="Arial" w:hAnsi="Arial" w:hint="cs"/>
          <w:noProof w:val="0"/>
          <w:rtl/>
        </w:rPr>
        <w:t>".</w:t>
      </w:r>
      <w:r w:rsidR="001B0554">
        <w:rPr>
          <w:rFonts w:ascii="Arial" w:hAnsi="Arial" w:hint="cs"/>
          <w:noProof w:val="0"/>
          <w:rtl/>
        </w:rPr>
        <w:t xml:space="preserve"> בהגנתה לתביעת הנתבע, ה</w:t>
      </w:r>
      <w:r w:rsidR="00AA4135" w:rsidRPr="00451EF9">
        <w:rPr>
          <w:rFonts w:ascii="Arial" w:hAnsi="Arial" w:hint="cs"/>
          <w:noProof w:val="0"/>
          <w:rtl/>
        </w:rPr>
        <w:t>ת</w:t>
      </w:r>
      <w:r w:rsidR="001B0554">
        <w:rPr>
          <w:rFonts w:ascii="Arial" w:hAnsi="Arial" w:hint="cs"/>
          <w:noProof w:val="0"/>
          <w:rtl/>
        </w:rPr>
        <w:t>ו</w:t>
      </w:r>
      <w:r w:rsidR="00AA4135" w:rsidRPr="00451EF9">
        <w:rPr>
          <w:rFonts w:ascii="Arial" w:hAnsi="Arial" w:hint="cs"/>
          <w:noProof w:val="0"/>
          <w:rtl/>
        </w:rPr>
        <w:t>בעת אינה מתנגדת לפירוק השיתוף בדירה וברכב, אלא עומדת על כך שפירוק השיתוף בדירה, ברכב ובמיטלטלין יעשה יחדיו עם איזון המשאבים.</w:t>
      </w:r>
    </w:p>
    <w:p w:rsidR="00177174" w:rsidRDefault="00177174" w:rsidP="00451EF9">
      <w:pPr>
        <w:spacing w:line="360" w:lineRule="auto"/>
        <w:ind w:left="-284" w:hanging="425"/>
        <w:jc w:val="both"/>
        <w:rPr>
          <w:rFonts w:ascii="Arial" w:hAnsi="Arial"/>
          <w:noProof w:val="0"/>
          <w:rtl/>
        </w:rPr>
      </w:pPr>
    </w:p>
    <w:p w:rsidR="008121EF" w:rsidRPr="004B7BAB" w:rsidRDefault="008121EF" w:rsidP="00956147">
      <w:pPr>
        <w:pStyle w:val="af"/>
        <w:numPr>
          <w:ilvl w:val="0"/>
          <w:numId w:val="1"/>
        </w:numPr>
        <w:spacing w:line="360" w:lineRule="auto"/>
        <w:ind w:left="-284" w:hanging="425"/>
        <w:jc w:val="both"/>
        <w:rPr>
          <w:rFonts w:ascii="Arial" w:hAnsi="Arial"/>
          <w:noProof w:val="0"/>
          <w:rtl/>
        </w:rPr>
      </w:pPr>
      <w:r w:rsidRPr="004B7BAB">
        <w:rPr>
          <w:rFonts w:ascii="Arial" w:hAnsi="Arial" w:hint="cs"/>
          <w:noProof w:val="0"/>
          <w:rtl/>
        </w:rPr>
        <w:t xml:space="preserve">השאלה העומדת להכרעתי </w:t>
      </w:r>
      <w:r w:rsidR="00AA4135" w:rsidRPr="004B7BAB">
        <w:rPr>
          <w:rFonts w:ascii="Arial" w:hAnsi="Arial" w:hint="cs"/>
          <w:noProof w:val="0"/>
          <w:rtl/>
        </w:rPr>
        <w:t xml:space="preserve">אפוא, </w:t>
      </w:r>
      <w:r w:rsidRPr="004B7BAB">
        <w:rPr>
          <w:rFonts w:ascii="Arial" w:hAnsi="Arial" w:hint="cs"/>
          <w:noProof w:val="0"/>
          <w:rtl/>
        </w:rPr>
        <w:t xml:space="preserve">היא </w:t>
      </w:r>
      <w:r w:rsidRPr="004B7BAB">
        <w:rPr>
          <w:rFonts w:ascii="Arial" w:hAnsi="Arial" w:hint="cs"/>
          <w:b/>
          <w:bCs/>
          <w:noProof w:val="0"/>
          <w:rtl/>
        </w:rPr>
        <w:t xml:space="preserve">האם ההסכם בין הצדדים עומד בתוקפו בכלל, ובפרט בנסיבות בהן שבו הצדדים לחיים משותפים לאחר ההסכם לתקופה כבת </w:t>
      </w:r>
      <w:r w:rsidR="0088411A" w:rsidRPr="004B7BAB">
        <w:rPr>
          <w:rFonts w:ascii="Arial" w:hAnsi="Arial" w:hint="cs"/>
          <w:b/>
          <w:bCs/>
          <w:noProof w:val="0"/>
          <w:rtl/>
        </w:rPr>
        <w:t>7</w:t>
      </w:r>
      <w:r w:rsidRPr="004B7BAB">
        <w:rPr>
          <w:rFonts w:ascii="Arial" w:hAnsi="Arial" w:hint="cs"/>
          <w:b/>
          <w:bCs/>
          <w:noProof w:val="0"/>
          <w:rtl/>
        </w:rPr>
        <w:t xml:space="preserve"> שנים, </w:t>
      </w:r>
      <w:r w:rsidR="0088411A" w:rsidRPr="004B7BAB">
        <w:rPr>
          <w:rFonts w:ascii="Arial" w:hAnsi="Arial" w:hint="cs"/>
          <w:b/>
          <w:bCs/>
          <w:noProof w:val="0"/>
          <w:rtl/>
        </w:rPr>
        <w:t xml:space="preserve">רכשו דירת מגורים </w:t>
      </w:r>
      <w:r w:rsidRPr="004B7BAB">
        <w:rPr>
          <w:rFonts w:ascii="Arial" w:hAnsi="Arial" w:hint="cs"/>
          <w:b/>
          <w:bCs/>
          <w:noProof w:val="0"/>
          <w:rtl/>
        </w:rPr>
        <w:t>ו</w:t>
      </w:r>
      <w:r w:rsidR="00EF0D6C" w:rsidRPr="004B7BAB">
        <w:rPr>
          <w:rFonts w:ascii="Arial" w:hAnsi="Arial" w:hint="cs"/>
          <w:b/>
          <w:bCs/>
          <w:noProof w:val="0"/>
          <w:rtl/>
        </w:rPr>
        <w:t>הביאו ילד נוסף לעולם?</w:t>
      </w:r>
      <w:r w:rsidR="00EF0D6C" w:rsidRPr="004B7BAB">
        <w:rPr>
          <w:rFonts w:ascii="Arial" w:hAnsi="Arial" w:hint="cs"/>
          <w:noProof w:val="0"/>
          <w:rtl/>
        </w:rPr>
        <w:t xml:space="preserve"> </w:t>
      </w:r>
      <w:r w:rsidR="00956147">
        <w:rPr>
          <w:rFonts w:ascii="Arial" w:hAnsi="Arial" w:hint="cs"/>
          <w:noProof w:val="0"/>
          <w:rtl/>
        </w:rPr>
        <w:t>ואחדד, כי</w:t>
      </w:r>
      <w:r w:rsidR="00DF02CE" w:rsidRPr="004B7BAB">
        <w:rPr>
          <w:rFonts w:ascii="Arial" w:hAnsi="Arial" w:hint="cs"/>
          <w:noProof w:val="0"/>
          <w:rtl/>
        </w:rPr>
        <w:t xml:space="preserve"> סוגיית תוקפו של ההסכם עשויה להיבחן בשלושה מישורים משפטיים. האחד, </w:t>
      </w:r>
      <w:r w:rsidR="00EF0D6C" w:rsidRPr="004B7BAB">
        <w:rPr>
          <w:rFonts w:ascii="Arial" w:hAnsi="Arial" w:hint="cs"/>
          <w:noProof w:val="0"/>
          <w:rtl/>
        </w:rPr>
        <w:t>האם ההסכ</w:t>
      </w:r>
      <w:r w:rsidR="00DF02CE" w:rsidRPr="004B7BAB">
        <w:rPr>
          <w:rFonts w:ascii="Arial" w:hAnsi="Arial" w:hint="cs"/>
          <w:noProof w:val="0"/>
          <w:rtl/>
        </w:rPr>
        <w:t>ם בטל מפאת פגמים שנפלו בכריתתו; השני, האם הצדדים ביטלו בהתנהגותם את ההסכם</w:t>
      </w:r>
      <w:r w:rsidR="001D406A" w:rsidRPr="004B7BAB">
        <w:rPr>
          <w:rFonts w:ascii="Arial" w:hAnsi="Arial" w:hint="cs"/>
          <w:noProof w:val="0"/>
          <w:rtl/>
        </w:rPr>
        <w:t xml:space="preserve"> עד כי ניתן לקבוע כי זנחו את </w:t>
      </w:r>
      <w:r w:rsidR="00376AD5" w:rsidRPr="004B7BAB">
        <w:rPr>
          <w:rFonts w:ascii="Arial" w:hAnsi="Arial" w:hint="cs"/>
          <w:noProof w:val="0"/>
          <w:rtl/>
        </w:rPr>
        <w:t>האמור בו</w:t>
      </w:r>
      <w:r w:rsidR="00DF02CE" w:rsidRPr="004B7BAB">
        <w:rPr>
          <w:rFonts w:ascii="Arial" w:hAnsi="Arial" w:hint="cs"/>
          <w:noProof w:val="0"/>
          <w:rtl/>
        </w:rPr>
        <w:t xml:space="preserve">. השלישי, האם פרשנות ההסכם והנסיבות שאירוע לאחריו, מלמדות כי </w:t>
      </w:r>
      <w:r w:rsidR="001D406A" w:rsidRPr="004B7BAB">
        <w:rPr>
          <w:rFonts w:ascii="Arial" w:hAnsi="Arial" w:hint="cs"/>
          <w:noProof w:val="0"/>
          <w:rtl/>
        </w:rPr>
        <w:t xml:space="preserve">ההסכם </w:t>
      </w:r>
      <w:r w:rsidR="00956147">
        <w:rPr>
          <w:rFonts w:ascii="Arial" w:hAnsi="Arial" w:hint="cs"/>
          <w:noProof w:val="0"/>
          <w:rtl/>
        </w:rPr>
        <w:t>מו</w:t>
      </w:r>
      <w:r w:rsidR="001B0554">
        <w:rPr>
          <w:rFonts w:ascii="David" w:hAnsi="David"/>
          <w:noProof w:val="0"/>
          <w:rtl/>
        </w:rPr>
        <w:t>ּ</w:t>
      </w:r>
      <w:r w:rsidR="00956147">
        <w:rPr>
          <w:rFonts w:ascii="Arial" w:hAnsi="Arial" w:hint="cs"/>
          <w:noProof w:val="0"/>
          <w:rtl/>
        </w:rPr>
        <w:t>צה ועל כן חלף מן העולם ו</w:t>
      </w:r>
      <w:r w:rsidR="001D406A" w:rsidRPr="004B7BAB">
        <w:rPr>
          <w:rFonts w:ascii="Arial" w:hAnsi="Arial" w:hint="cs"/>
          <w:noProof w:val="0"/>
          <w:rtl/>
        </w:rPr>
        <w:t>לא עומד עוד בתוקפו</w:t>
      </w:r>
      <w:r w:rsidR="00DF02CE" w:rsidRPr="004B7BAB">
        <w:rPr>
          <w:rFonts w:ascii="Arial" w:hAnsi="Arial" w:hint="cs"/>
          <w:noProof w:val="0"/>
          <w:rtl/>
        </w:rPr>
        <w:t xml:space="preserve">. </w:t>
      </w:r>
    </w:p>
    <w:p w:rsidR="004C1477" w:rsidRDefault="004C1477" w:rsidP="00451EF9">
      <w:pPr>
        <w:spacing w:line="360" w:lineRule="auto"/>
        <w:ind w:left="-284" w:hanging="425"/>
        <w:jc w:val="both"/>
        <w:rPr>
          <w:rFonts w:ascii="Arial" w:hAnsi="Arial"/>
          <w:noProof w:val="0"/>
          <w:rtl/>
        </w:rPr>
      </w:pPr>
    </w:p>
    <w:p w:rsidR="00570F9B" w:rsidRPr="00451EF9" w:rsidRDefault="00451EF9" w:rsidP="00451EF9">
      <w:pPr>
        <w:pStyle w:val="af"/>
        <w:spacing w:line="360" w:lineRule="auto"/>
        <w:ind w:left="-284"/>
        <w:jc w:val="both"/>
        <w:rPr>
          <w:rFonts w:ascii="Arial" w:hAnsi="Arial"/>
          <w:b/>
          <w:bCs/>
          <w:noProof w:val="0"/>
          <w:u w:val="single"/>
          <w:rtl/>
        </w:rPr>
      </w:pPr>
      <w:r w:rsidRPr="00451EF9">
        <w:rPr>
          <w:rFonts w:ascii="Arial" w:hAnsi="Arial" w:hint="cs"/>
          <w:b/>
          <w:bCs/>
          <w:noProof w:val="0"/>
          <w:u w:val="single"/>
          <w:rtl/>
        </w:rPr>
        <w:t>עיקרי ההסכם בין הצדדים</w:t>
      </w:r>
    </w:p>
    <w:p w:rsidR="00AB0955" w:rsidRDefault="00AB0955" w:rsidP="00451EF9">
      <w:pPr>
        <w:spacing w:line="360" w:lineRule="auto"/>
        <w:ind w:left="-284" w:hanging="425"/>
        <w:jc w:val="both"/>
        <w:rPr>
          <w:rFonts w:ascii="Arial" w:hAnsi="Arial"/>
          <w:noProof w:val="0"/>
          <w:rtl/>
        </w:rPr>
      </w:pPr>
    </w:p>
    <w:p w:rsidR="00AB0955" w:rsidRPr="00451EF9" w:rsidRDefault="00570F9B" w:rsidP="00451EF9">
      <w:pPr>
        <w:pStyle w:val="af"/>
        <w:numPr>
          <w:ilvl w:val="0"/>
          <w:numId w:val="1"/>
        </w:numPr>
        <w:spacing w:line="360" w:lineRule="auto"/>
        <w:ind w:left="-284" w:hanging="425"/>
        <w:jc w:val="both"/>
        <w:rPr>
          <w:rFonts w:ascii="Arial" w:hAnsi="Arial"/>
          <w:noProof w:val="0"/>
        </w:rPr>
      </w:pPr>
      <w:r w:rsidRPr="00451EF9">
        <w:rPr>
          <w:rFonts w:ascii="Arial" w:hAnsi="Arial" w:hint="cs"/>
          <w:noProof w:val="0"/>
          <w:rtl/>
        </w:rPr>
        <w:t>הסכ</w:t>
      </w:r>
      <w:r w:rsidR="008D2B35" w:rsidRPr="00451EF9">
        <w:rPr>
          <w:rFonts w:ascii="Arial" w:hAnsi="Arial" w:hint="cs"/>
          <w:noProof w:val="0"/>
          <w:rtl/>
        </w:rPr>
        <w:t>ס</w:t>
      </w:r>
      <w:r w:rsidRPr="00451EF9">
        <w:rPr>
          <w:rFonts w:ascii="Arial" w:hAnsi="Arial" w:hint="cs"/>
          <w:noProof w:val="0"/>
          <w:rtl/>
        </w:rPr>
        <w:t xml:space="preserve">וך </w:t>
      </w:r>
      <w:r w:rsidR="00AB0955" w:rsidRPr="00451EF9">
        <w:rPr>
          <w:rFonts w:ascii="Arial" w:hAnsi="Arial" w:hint="cs"/>
          <w:noProof w:val="0"/>
          <w:rtl/>
        </w:rPr>
        <w:t xml:space="preserve">שפרץ בין הצדדים בשנת 2009 הניב הליכים משפטיים הדדיים שנוהלו בבית הדין הנוצרי ובבית משפט זה, שנמשכו עד לשנת 2012 ותמו עם החתימה על ההסכם, אליו הגיעו הצדדים בסיוע יח"ס כאמור (להלן </w:t>
      </w:r>
      <w:r w:rsidR="00AB0955" w:rsidRPr="00451EF9">
        <w:rPr>
          <w:rFonts w:ascii="Arial" w:hAnsi="Arial"/>
          <w:noProof w:val="0"/>
          <w:rtl/>
        </w:rPr>
        <w:t>–</w:t>
      </w:r>
      <w:r w:rsidR="00AB0955" w:rsidRPr="00451EF9">
        <w:rPr>
          <w:rFonts w:ascii="Arial" w:hAnsi="Arial" w:hint="cs"/>
          <w:noProof w:val="0"/>
          <w:rtl/>
        </w:rPr>
        <w:t xml:space="preserve"> "</w:t>
      </w:r>
      <w:r w:rsidR="00AB0955" w:rsidRPr="00451EF9">
        <w:rPr>
          <w:rFonts w:ascii="Arial" w:hAnsi="Arial" w:hint="cs"/>
          <w:b/>
          <w:bCs/>
          <w:noProof w:val="0"/>
          <w:rtl/>
        </w:rPr>
        <w:t>ההליכים הקודמים</w:t>
      </w:r>
      <w:r w:rsidR="00AB0955" w:rsidRPr="00451EF9">
        <w:rPr>
          <w:rFonts w:ascii="Arial" w:hAnsi="Arial" w:hint="cs"/>
          <w:noProof w:val="0"/>
          <w:rtl/>
        </w:rPr>
        <w:t>"): תביעת התובעת למזונות הבת (8735-04-09); תביעת התובעת בעניין אחריות הורית (13975-04-09);</w:t>
      </w:r>
      <w:r w:rsidR="00100419" w:rsidRPr="00451EF9">
        <w:rPr>
          <w:rFonts w:ascii="Arial" w:hAnsi="Arial" w:hint="cs"/>
          <w:noProof w:val="0"/>
          <w:rtl/>
        </w:rPr>
        <w:t xml:space="preserve"> </w:t>
      </w:r>
      <w:r w:rsidR="00AB0955" w:rsidRPr="00451EF9">
        <w:rPr>
          <w:rFonts w:ascii="Arial" w:hAnsi="Arial" w:hint="cs"/>
          <w:noProof w:val="0"/>
          <w:rtl/>
        </w:rPr>
        <w:t>תביעת הנתבע בעניין אחריות הורית</w:t>
      </w:r>
      <w:r w:rsidR="00100419" w:rsidRPr="00451EF9">
        <w:rPr>
          <w:rFonts w:ascii="Arial" w:hAnsi="Arial" w:hint="cs"/>
          <w:noProof w:val="0"/>
          <w:rtl/>
        </w:rPr>
        <w:t xml:space="preserve"> (</w:t>
      </w:r>
      <w:r w:rsidR="00AB0955" w:rsidRPr="00451EF9">
        <w:rPr>
          <w:rFonts w:ascii="Arial" w:hAnsi="Arial" w:hint="cs"/>
          <w:noProof w:val="0"/>
          <w:rtl/>
        </w:rPr>
        <w:t>865-05-09</w:t>
      </w:r>
      <w:r w:rsidR="00100419" w:rsidRPr="00451EF9">
        <w:rPr>
          <w:rFonts w:ascii="Arial" w:hAnsi="Arial" w:hint="cs"/>
          <w:noProof w:val="0"/>
          <w:rtl/>
        </w:rPr>
        <w:t xml:space="preserve">); </w:t>
      </w:r>
      <w:r w:rsidR="00AB0955" w:rsidRPr="00451EF9">
        <w:rPr>
          <w:rFonts w:ascii="Arial" w:hAnsi="Arial"/>
          <w:noProof w:val="0"/>
          <w:rtl/>
        </w:rPr>
        <w:t>תביעת התובעת לשמירת זכויות</w:t>
      </w:r>
      <w:r w:rsidR="00100419" w:rsidRPr="00451EF9">
        <w:rPr>
          <w:rFonts w:ascii="Arial" w:hAnsi="Arial" w:hint="cs"/>
          <w:noProof w:val="0"/>
          <w:rtl/>
        </w:rPr>
        <w:t xml:space="preserve"> (</w:t>
      </w:r>
      <w:r w:rsidR="00AB0955" w:rsidRPr="00451EF9">
        <w:rPr>
          <w:rFonts w:ascii="Arial" w:hAnsi="Arial"/>
          <w:noProof w:val="0"/>
          <w:rtl/>
        </w:rPr>
        <w:t>16181-05-09</w:t>
      </w:r>
      <w:r w:rsidR="00100419" w:rsidRPr="00451EF9">
        <w:rPr>
          <w:rFonts w:ascii="Arial" w:hAnsi="Arial" w:hint="cs"/>
          <w:noProof w:val="0"/>
          <w:rtl/>
        </w:rPr>
        <w:t xml:space="preserve">); </w:t>
      </w:r>
      <w:r w:rsidR="00AB0955" w:rsidRPr="00451EF9">
        <w:rPr>
          <w:rFonts w:ascii="Arial" w:hAnsi="Arial" w:hint="cs"/>
          <w:noProof w:val="0"/>
          <w:rtl/>
        </w:rPr>
        <w:t xml:space="preserve">תביעת התובעת בעניין אחריות הורית </w:t>
      </w:r>
      <w:r w:rsidR="00100419" w:rsidRPr="00451EF9">
        <w:rPr>
          <w:rFonts w:ascii="Arial" w:hAnsi="Arial" w:hint="cs"/>
          <w:noProof w:val="0"/>
          <w:rtl/>
        </w:rPr>
        <w:t>(</w:t>
      </w:r>
      <w:r w:rsidR="00AB0955" w:rsidRPr="00451EF9">
        <w:rPr>
          <w:rFonts w:ascii="Arial" w:hAnsi="Arial" w:hint="cs"/>
          <w:noProof w:val="0"/>
          <w:rtl/>
        </w:rPr>
        <w:t>40916-12-09</w:t>
      </w:r>
      <w:r w:rsidR="00100419" w:rsidRPr="00451EF9">
        <w:rPr>
          <w:rFonts w:ascii="Arial" w:hAnsi="Arial" w:hint="cs"/>
          <w:noProof w:val="0"/>
          <w:rtl/>
        </w:rPr>
        <w:t xml:space="preserve">); </w:t>
      </w:r>
      <w:r w:rsidR="00AB0955" w:rsidRPr="00451EF9">
        <w:rPr>
          <w:rFonts w:ascii="Arial" w:hAnsi="Arial" w:hint="cs"/>
          <w:noProof w:val="0"/>
          <w:rtl/>
        </w:rPr>
        <w:t>תביעת התובעת לפירוק שיתוף ושמירת זכויות</w:t>
      </w:r>
      <w:r w:rsidR="00100419" w:rsidRPr="00451EF9">
        <w:rPr>
          <w:rFonts w:ascii="Arial" w:hAnsi="Arial" w:hint="cs"/>
          <w:noProof w:val="0"/>
          <w:rtl/>
        </w:rPr>
        <w:t xml:space="preserve"> (</w:t>
      </w:r>
      <w:r w:rsidR="00AB0955" w:rsidRPr="00451EF9">
        <w:rPr>
          <w:rFonts w:ascii="Arial" w:hAnsi="Arial" w:hint="cs"/>
          <w:noProof w:val="0"/>
          <w:rtl/>
        </w:rPr>
        <w:t>20379-10-10</w:t>
      </w:r>
      <w:r w:rsidR="00100419" w:rsidRPr="00451EF9">
        <w:rPr>
          <w:rFonts w:ascii="Arial" w:hAnsi="Arial" w:hint="cs"/>
          <w:noProof w:val="0"/>
          <w:rtl/>
        </w:rPr>
        <w:t xml:space="preserve">); </w:t>
      </w:r>
      <w:r w:rsidR="001B0554">
        <w:rPr>
          <w:rFonts w:ascii="Arial" w:hAnsi="Arial" w:hint="cs"/>
          <w:noProof w:val="0"/>
          <w:rtl/>
        </w:rPr>
        <w:t>ו</w:t>
      </w:r>
      <w:r w:rsidR="00AB0955" w:rsidRPr="00451EF9">
        <w:rPr>
          <w:rFonts w:ascii="Arial" w:hAnsi="Arial" w:hint="cs"/>
          <w:noProof w:val="0"/>
          <w:rtl/>
        </w:rPr>
        <w:t>תביעה התובעת למזונות הבת</w:t>
      </w:r>
      <w:r w:rsidR="00100419" w:rsidRPr="00451EF9">
        <w:rPr>
          <w:rFonts w:ascii="Arial" w:hAnsi="Arial" w:hint="cs"/>
          <w:noProof w:val="0"/>
          <w:rtl/>
        </w:rPr>
        <w:t xml:space="preserve"> (</w:t>
      </w:r>
      <w:r w:rsidR="00AB0955" w:rsidRPr="00451EF9">
        <w:rPr>
          <w:rFonts w:ascii="Arial" w:hAnsi="Arial" w:hint="cs"/>
          <w:noProof w:val="0"/>
          <w:rtl/>
        </w:rPr>
        <w:t>20337-10-10</w:t>
      </w:r>
      <w:r w:rsidR="00100419" w:rsidRPr="00451EF9">
        <w:rPr>
          <w:rFonts w:ascii="Arial" w:hAnsi="Arial" w:hint="cs"/>
          <w:noProof w:val="0"/>
          <w:rtl/>
        </w:rPr>
        <w:t>).</w:t>
      </w:r>
    </w:p>
    <w:p w:rsidR="00100419" w:rsidRPr="001B0554" w:rsidRDefault="00100419" w:rsidP="00451EF9">
      <w:pPr>
        <w:spacing w:line="360" w:lineRule="auto"/>
        <w:ind w:left="-284" w:hanging="425"/>
        <w:jc w:val="both"/>
        <w:rPr>
          <w:rFonts w:ascii="Arial" w:hAnsi="Arial"/>
          <w:noProof w:val="0"/>
          <w:rtl/>
        </w:rPr>
      </w:pPr>
    </w:p>
    <w:p w:rsidR="000A5045" w:rsidRPr="00451EF9" w:rsidRDefault="00100419"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ההסכם מוכתר כ"</w:t>
      </w:r>
      <w:r w:rsidRPr="00451EF9">
        <w:rPr>
          <w:rFonts w:ascii="Arial" w:hAnsi="Arial" w:hint="cs"/>
          <w:b/>
          <w:bCs/>
          <w:noProof w:val="0"/>
          <w:rtl/>
        </w:rPr>
        <w:t>הסכם שלום בית ולחילופין לגירושין</w:t>
      </w:r>
      <w:r w:rsidRPr="00451EF9">
        <w:rPr>
          <w:rFonts w:ascii="Arial" w:hAnsi="Arial" w:hint="cs"/>
          <w:noProof w:val="0"/>
          <w:rtl/>
        </w:rPr>
        <w:t>", מפורט כדבעי ומחזיק 6 עמודים</w:t>
      </w:r>
      <w:r w:rsidR="00720184" w:rsidRPr="00451EF9">
        <w:rPr>
          <w:rFonts w:ascii="Arial" w:hAnsi="Arial" w:hint="cs"/>
          <w:noProof w:val="0"/>
          <w:rtl/>
        </w:rPr>
        <w:t>. בחלק הפותח את ההסכם</w:t>
      </w:r>
      <w:r w:rsidR="000A5045" w:rsidRPr="00451EF9">
        <w:rPr>
          <w:rFonts w:ascii="Arial" w:hAnsi="Arial" w:hint="cs"/>
          <w:noProof w:val="0"/>
          <w:rtl/>
        </w:rPr>
        <w:t xml:space="preserve"> ובו משפטי ה"</w:t>
      </w:r>
      <w:r w:rsidR="000A5045" w:rsidRPr="00451EF9">
        <w:rPr>
          <w:rFonts w:ascii="Arial" w:hAnsi="Arial" w:hint="cs"/>
          <w:b/>
          <w:bCs/>
          <w:noProof w:val="0"/>
          <w:rtl/>
        </w:rPr>
        <w:t>הואיל</w:t>
      </w:r>
      <w:r w:rsidR="000A5045" w:rsidRPr="00451EF9">
        <w:rPr>
          <w:rFonts w:ascii="Arial" w:hAnsi="Arial" w:hint="cs"/>
          <w:noProof w:val="0"/>
          <w:rtl/>
        </w:rPr>
        <w:t>"</w:t>
      </w:r>
      <w:r w:rsidR="00720184" w:rsidRPr="00451EF9">
        <w:rPr>
          <w:rFonts w:ascii="Arial" w:hAnsi="Arial" w:hint="cs"/>
          <w:noProof w:val="0"/>
          <w:rtl/>
        </w:rPr>
        <w:t>,</w:t>
      </w:r>
      <w:r w:rsidR="000A5045" w:rsidRPr="00451EF9">
        <w:rPr>
          <w:rFonts w:ascii="Arial" w:hAnsi="Arial" w:hint="cs"/>
          <w:noProof w:val="0"/>
          <w:rtl/>
        </w:rPr>
        <w:t xml:space="preserve"> מצהירים הצדדים כי הם "</w:t>
      </w:r>
      <w:r w:rsidR="000A5045" w:rsidRPr="00451EF9">
        <w:rPr>
          <w:rFonts w:ascii="Arial" w:hAnsi="Arial" w:hint="cs"/>
          <w:b/>
          <w:bCs/>
          <w:noProof w:val="0"/>
          <w:rtl/>
        </w:rPr>
        <w:t>מעוניינים להסדיר ביניהם באופן ממצה בהסכם זה, את כלל ענייניהם הנובעים מהקשר ביניהם</w:t>
      </w:r>
      <w:r w:rsidR="000A5045" w:rsidRPr="00451EF9">
        <w:rPr>
          <w:rFonts w:ascii="Arial" w:hAnsi="Arial" w:hint="cs"/>
          <w:noProof w:val="0"/>
          <w:rtl/>
        </w:rPr>
        <w:t>" (ה"הואיל" השמיני). הצדדים מוסיפים ומצהירים כי עושים כן "</w:t>
      </w:r>
      <w:r w:rsidR="000A5045" w:rsidRPr="00451EF9">
        <w:rPr>
          <w:rFonts w:ascii="Arial" w:hAnsi="Arial" w:hint="cs"/>
          <w:b/>
          <w:bCs/>
          <w:noProof w:val="0"/>
          <w:rtl/>
        </w:rPr>
        <w:t>למקרה שהניסיון לשלום בית לא יעלה יפה</w:t>
      </w:r>
      <w:r w:rsidR="000A5045" w:rsidRPr="00451EF9">
        <w:rPr>
          <w:rFonts w:ascii="Arial" w:hAnsi="Arial" w:hint="cs"/>
          <w:noProof w:val="0"/>
          <w:rtl/>
        </w:rPr>
        <w:t xml:space="preserve">" (שם). ואכן, ההסכם עומד על כלל הסוגיות הנובעות ויכולות לנבוע מקשר הנישואין </w:t>
      </w:r>
      <w:r w:rsidR="000A5045" w:rsidRPr="00451EF9">
        <w:rPr>
          <w:rFonts w:ascii="Arial" w:hAnsi="Arial"/>
          <w:noProof w:val="0"/>
          <w:rtl/>
        </w:rPr>
        <w:t>–</w:t>
      </w:r>
      <w:r w:rsidR="000A5045" w:rsidRPr="00451EF9">
        <w:rPr>
          <w:rFonts w:ascii="Arial" w:hAnsi="Arial" w:hint="cs"/>
          <w:noProof w:val="0"/>
          <w:rtl/>
        </w:rPr>
        <w:t xml:space="preserve"> הגירושין, האחריות ההורית וזמני השהות (בנוגע לבת בלבד, וטרם לידת הבן), המזונות והרכוש המשותף (שם).</w:t>
      </w:r>
    </w:p>
    <w:p w:rsidR="000A5045" w:rsidRDefault="000A5045" w:rsidP="00451EF9">
      <w:pPr>
        <w:spacing w:line="360" w:lineRule="auto"/>
        <w:ind w:left="-284" w:hanging="425"/>
        <w:jc w:val="both"/>
        <w:rPr>
          <w:rFonts w:ascii="Arial" w:hAnsi="Arial"/>
          <w:noProof w:val="0"/>
          <w:rtl/>
        </w:rPr>
      </w:pPr>
    </w:p>
    <w:p w:rsidR="000978A2" w:rsidRPr="00451EF9" w:rsidRDefault="000A5045"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מטרתו של ההסכם ומהותו, נקובות אף הן כבר בחלק הפותח,</w:t>
      </w:r>
      <w:r w:rsidR="000978A2" w:rsidRPr="00451EF9">
        <w:rPr>
          <w:rFonts w:ascii="Arial" w:hAnsi="Arial" w:hint="cs"/>
          <w:noProof w:val="0"/>
          <w:rtl/>
        </w:rPr>
        <w:t xml:space="preserve"> ומשתקפות</w:t>
      </w:r>
      <w:r w:rsidRPr="00451EF9">
        <w:rPr>
          <w:rFonts w:ascii="Arial" w:hAnsi="Arial" w:hint="cs"/>
          <w:noProof w:val="0"/>
          <w:rtl/>
        </w:rPr>
        <w:t xml:space="preserve"> ב"הוא</w:t>
      </w:r>
      <w:r w:rsidR="000978A2" w:rsidRPr="00451EF9">
        <w:rPr>
          <w:rFonts w:ascii="Arial" w:hAnsi="Arial" w:hint="cs"/>
          <w:noProof w:val="0"/>
          <w:rtl/>
        </w:rPr>
        <w:t xml:space="preserve">יל" החמישי והשישי. </w:t>
      </w:r>
      <w:r w:rsidRPr="00451EF9">
        <w:rPr>
          <w:rFonts w:ascii="Arial" w:hAnsi="Arial" w:hint="cs"/>
          <w:noProof w:val="0"/>
          <w:rtl/>
        </w:rPr>
        <w:t>לאמור</w:t>
      </w:r>
      <w:r w:rsidR="000978A2" w:rsidRPr="00451EF9">
        <w:rPr>
          <w:rFonts w:ascii="Arial" w:hAnsi="Arial" w:hint="cs"/>
          <w:noProof w:val="0"/>
          <w:rtl/>
        </w:rPr>
        <w:t>, שהצדדים "</w:t>
      </w:r>
      <w:r w:rsidR="000978A2" w:rsidRPr="00451EF9">
        <w:rPr>
          <w:rFonts w:ascii="Arial" w:hAnsi="Arial" w:hint="cs"/>
          <w:b/>
          <w:bCs/>
          <w:noProof w:val="0"/>
          <w:rtl/>
        </w:rPr>
        <w:t>חפצים לנסות שוב ולהסדיר ביניהם שלום בית</w:t>
      </w:r>
      <w:r w:rsidR="000978A2" w:rsidRPr="00451EF9">
        <w:rPr>
          <w:rFonts w:ascii="Arial" w:hAnsi="Arial" w:hint="cs"/>
          <w:noProof w:val="0"/>
          <w:rtl/>
        </w:rPr>
        <w:t>", אך באותה נשימה מסכימים עוד "</w:t>
      </w:r>
      <w:r w:rsidR="000978A2" w:rsidRPr="00451EF9">
        <w:rPr>
          <w:rFonts w:ascii="Arial" w:hAnsi="Arial" w:hint="cs"/>
          <w:b/>
          <w:bCs/>
          <w:noProof w:val="0"/>
          <w:rtl/>
        </w:rPr>
        <w:t>כי במידה והניסיון לכונן שלום בית לא יעלה יפה מכל סיבה שהיא, יוכל מי מהצדדים להתגרש מהצד האחר בכל עת</w:t>
      </w:r>
      <w:r w:rsidR="000978A2" w:rsidRPr="00451EF9">
        <w:rPr>
          <w:rFonts w:ascii="Arial" w:hAnsi="Arial" w:hint="cs"/>
          <w:noProof w:val="0"/>
          <w:rtl/>
        </w:rPr>
        <w:t>".</w:t>
      </w:r>
    </w:p>
    <w:p w:rsidR="000978A2" w:rsidRDefault="000978A2" w:rsidP="00451EF9">
      <w:pPr>
        <w:spacing w:line="360" w:lineRule="auto"/>
        <w:ind w:left="-284" w:hanging="425"/>
        <w:jc w:val="both"/>
        <w:rPr>
          <w:rFonts w:ascii="Arial" w:hAnsi="Arial"/>
          <w:noProof w:val="0"/>
          <w:rtl/>
        </w:rPr>
      </w:pPr>
    </w:p>
    <w:p w:rsidR="00326751" w:rsidRPr="00451EF9" w:rsidRDefault="000978A2" w:rsidP="00451EF9">
      <w:pPr>
        <w:pStyle w:val="af"/>
        <w:numPr>
          <w:ilvl w:val="0"/>
          <w:numId w:val="1"/>
        </w:numPr>
        <w:spacing w:line="360" w:lineRule="auto"/>
        <w:ind w:left="-284" w:hanging="425"/>
        <w:jc w:val="both"/>
        <w:rPr>
          <w:rFonts w:ascii="Arial" w:hAnsi="Arial"/>
          <w:noProof w:val="0"/>
          <w:rtl/>
        </w:rPr>
      </w:pPr>
      <w:r w:rsidRPr="005F72EC">
        <w:rPr>
          <w:rFonts w:ascii="Arial" w:hAnsi="Arial" w:hint="cs"/>
          <w:noProof w:val="0"/>
          <w:u w:val="single"/>
          <w:rtl/>
        </w:rPr>
        <w:t>סעיף</w:t>
      </w:r>
      <w:r w:rsidRPr="005F72EC">
        <w:rPr>
          <w:rFonts w:ascii="Arial" w:hAnsi="Arial" w:hint="cs"/>
          <w:b/>
          <w:bCs/>
          <w:noProof w:val="0"/>
          <w:u w:val="single"/>
          <w:rtl/>
        </w:rPr>
        <w:t xml:space="preserve"> 2</w:t>
      </w:r>
      <w:r w:rsidRPr="00451EF9">
        <w:rPr>
          <w:rFonts w:ascii="Arial" w:hAnsi="Arial" w:hint="cs"/>
          <w:noProof w:val="0"/>
          <w:rtl/>
        </w:rPr>
        <w:t xml:space="preserve"> להסכם</w:t>
      </w:r>
      <w:r w:rsidR="00326751" w:rsidRPr="00451EF9">
        <w:rPr>
          <w:rFonts w:ascii="Arial" w:hAnsi="Arial" w:hint="cs"/>
          <w:noProof w:val="0"/>
          <w:rtl/>
        </w:rPr>
        <w:t xml:space="preserve"> נושא כותרת "</w:t>
      </w:r>
      <w:r w:rsidR="00326751" w:rsidRPr="00451EF9">
        <w:rPr>
          <w:rFonts w:ascii="Arial" w:hAnsi="Arial" w:hint="cs"/>
          <w:b/>
          <w:bCs/>
          <w:noProof w:val="0"/>
          <w:rtl/>
        </w:rPr>
        <w:t>שלום בית</w:t>
      </w:r>
      <w:r w:rsidR="00326751" w:rsidRPr="00451EF9">
        <w:rPr>
          <w:rFonts w:ascii="Arial" w:hAnsi="Arial" w:hint="cs"/>
          <w:noProof w:val="0"/>
          <w:rtl/>
        </w:rPr>
        <w:t xml:space="preserve">". </w:t>
      </w:r>
      <w:r w:rsidR="008D2B35" w:rsidRPr="00451EF9">
        <w:rPr>
          <w:rFonts w:ascii="Arial" w:hAnsi="Arial" w:hint="cs"/>
          <w:noProof w:val="0"/>
          <w:rtl/>
        </w:rPr>
        <w:t>ב</w:t>
      </w:r>
      <w:r w:rsidR="00326751" w:rsidRPr="00451EF9">
        <w:rPr>
          <w:rFonts w:ascii="Arial" w:hAnsi="Arial" w:hint="cs"/>
          <w:noProof w:val="0"/>
          <w:rtl/>
        </w:rPr>
        <w:t>סעיף</w:t>
      </w:r>
      <w:r w:rsidR="00326751" w:rsidRPr="00451EF9">
        <w:rPr>
          <w:rFonts w:ascii="Arial" w:hAnsi="Arial" w:hint="cs"/>
          <w:b/>
          <w:bCs/>
          <w:noProof w:val="0"/>
          <w:rtl/>
        </w:rPr>
        <w:t xml:space="preserve"> 2</w:t>
      </w:r>
      <w:r w:rsidRPr="00451EF9">
        <w:rPr>
          <w:rFonts w:ascii="Arial" w:hAnsi="Arial" w:hint="cs"/>
          <w:noProof w:val="0"/>
          <w:rtl/>
        </w:rPr>
        <w:t xml:space="preserve">, על תתי-סעיפיו נקובות הוראות אופרטיביות לכינון שלום הבית ואופן התנהלות הצדדים, לאמור </w:t>
      </w:r>
      <w:r w:rsidRPr="00451EF9">
        <w:rPr>
          <w:rFonts w:ascii="Arial" w:hAnsi="Arial"/>
          <w:noProof w:val="0"/>
          <w:rtl/>
        </w:rPr>
        <w:t>–</w:t>
      </w:r>
      <w:r w:rsidRPr="00451EF9">
        <w:rPr>
          <w:rFonts w:ascii="Arial" w:hAnsi="Arial" w:hint="cs"/>
          <w:noProof w:val="0"/>
          <w:rtl/>
        </w:rPr>
        <w:t xml:space="preserve"> </w:t>
      </w:r>
      <w:r w:rsidR="00326751" w:rsidRPr="00451EF9">
        <w:rPr>
          <w:rFonts w:ascii="Arial" w:hAnsi="Arial" w:hint="cs"/>
          <w:noProof w:val="0"/>
          <w:rtl/>
        </w:rPr>
        <w:t xml:space="preserve">מחויבות הדדית לשיקום היחסים, פנייה לטיפול זוגי, </w:t>
      </w:r>
      <w:r w:rsidRPr="00451EF9">
        <w:rPr>
          <w:rFonts w:ascii="Arial" w:hAnsi="Arial" w:hint="cs"/>
          <w:noProof w:val="0"/>
          <w:rtl/>
        </w:rPr>
        <w:t>פתיחת חש</w:t>
      </w:r>
      <w:r w:rsidR="00B7563C">
        <w:rPr>
          <w:rFonts w:ascii="Arial" w:hAnsi="Arial" w:hint="cs"/>
          <w:noProof w:val="0"/>
          <w:rtl/>
        </w:rPr>
        <w:t>בון משותף וחלוקת שיעור ההפקדה בו</w:t>
      </w:r>
      <w:r w:rsidRPr="00451EF9">
        <w:rPr>
          <w:rFonts w:ascii="Arial" w:hAnsi="Arial" w:hint="cs"/>
          <w:noProof w:val="0"/>
          <w:rtl/>
        </w:rPr>
        <w:t xml:space="preserve"> יישא כל צד</w:t>
      </w:r>
      <w:r w:rsidR="00326751" w:rsidRPr="00451EF9">
        <w:rPr>
          <w:rFonts w:ascii="Arial" w:hAnsi="Arial" w:hint="cs"/>
          <w:noProof w:val="0"/>
          <w:rtl/>
        </w:rPr>
        <w:t>, והתייחסות לדמי השכירות</w:t>
      </w:r>
      <w:r w:rsidR="008D2B35" w:rsidRPr="00451EF9">
        <w:rPr>
          <w:rFonts w:ascii="Arial" w:hAnsi="Arial" w:hint="cs"/>
          <w:noProof w:val="0"/>
          <w:rtl/>
        </w:rPr>
        <w:t xml:space="preserve"> בהם נשאו הצדדים </w:t>
      </w:r>
      <w:r w:rsidR="00326751" w:rsidRPr="00451EF9">
        <w:rPr>
          <w:rFonts w:ascii="Arial" w:hAnsi="Arial" w:hint="cs"/>
          <w:noProof w:val="0"/>
          <w:rtl/>
        </w:rPr>
        <w:t>בעבר.</w:t>
      </w:r>
    </w:p>
    <w:p w:rsidR="00326751" w:rsidRDefault="00326751" w:rsidP="00451EF9">
      <w:pPr>
        <w:spacing w:line="360" w:lineRule="auto"/>
        <w:ind w:left="-284" w:hanging="425"/>
        <w:jc w:val="both"/>
        <w:rPr>
          <w:rFonts w:ascii="Arial" w:hAnsi="Arial"/>
          <w:noProof w:val="0"/>
          <w:rtl/>
        </w:rPr>
      </w:pPr>
    </w:p>
    <w:p w:rsidR="001F312C" w:rsidRPr="00451EF9" w:rsidRDefault="00326751" w:rsidP="00451EF9">
      <w:pPr>
        <w:pStyle w:val="af"/>
        <w:numPr>
          <w:ilvl w:val="0"/>
          <w:numId w:val="1"/>
        </w:numPr>
        <w:spacing w:line="360" w:lineRule="auto"/>
        <w:ind w:left="-284" w:hanging="425"/>
        <w:jc w:val="both"/>
        <w:rPr>
          <w:rFonts w:ascii="Arial" w:hAnsi="Arial"/>
          <w:noProof w:val="0"/>
          <w:rtl/>
        </w:rPr>
      </w:pPr>
      <w:r w:rsidRPr="005F72EC">
        <w:rPr>
          <w:rFonts w:ascii="Arial" w:hAnsi="Arial" w:hint="cs"/>
          <w:noProof w:val="0"/>
          <w:u w:val="single"/>
          <w:rtl/>
        </w:rPr>
        <w:t xml:space="preserve">סעיף </w:t>
      </w:r>
      <w:r w:rsidRPr="005F72EC">
        <w:rPr>
          <w:rFonts w:ascii="Arial" w:hAnsi="Arial" w:hint="cs"/>
          <w:b/>
          <w:bCs/>
          <w:noProof w:val="0"/>
          <w:u w:val="single"/>
          <w:rtl/>
        </w:rPr>
        <w:t>3</w:t>
      </w:r>
      <w:r w:rsidRPr="00451EF9">
        <w:rPr>
          <w:rFonts w:ascii="Arial" w:hAnsi="Arial" w:hint="cs"/>
          <w:b/>
          <w:bCs/>
          <w:noProof w:val="0"/>
          <w:rtl/>
        </w:rPr>
        <w:t xml:space="preserve"> </w:t>
      </w:r>
      <w:r w:rsidRPr="00451EF9">
        <w:rPr>
          <w:rFonts w:ascii="Arial" w:hAnsi="Arial" w:hint="cs"/>
          <w:noProof w:val="0"/>
          <w:rtl/>
        </w:rPr>
        <w:t>להסכם נושא כותרת "</w:t>
      </w:r>
      <w:r w:rsidRPr="00451EF9">
        <w:rPr>
          <w:rFonts w:ascii="Arial" w:hAnsi="Arial" w:hint="cs"/>
          <w:b/>
          <w:bCs/>
          <w:noProof w:val="0"/>
          <w:rtl/>
        </w:rPr>
        <w:t>פקיעת הקשר</w:t>
      </w:r>
      <w:r w:rsidRPr="00451EF9">
        <w:rPr>
          <w:rFonts w:ascii="Arial" w:hAnsi="Arial" w:hint="cs"/>
          <w:noProof w:val="0"/>
          <w:rtl/>
        </w:rPr>
        <w:t xml:space="preserve">". בסעיף זה על תתי-סעיפיו נקובות הוראות אופרטיביות למקרה בו אחד הצדדים יבקש להתגרש. הוראות סעיף </w:t>
      </w:r>
      <w:r w:rsidRPr="00451EF9">
        <w:rPr>
          <w:rFonts w:ascii="Arial" w:hAnsi="Arial" w:hint="cs"/>
          <w:b/>
          <w:bCs/>
          <w:noProof w:val="0"/>
          <w:rtl/>
        </w:rPr>
        <w:t>3</w:t>
      </w:r>
      <w:r w:rsidRPr="00451EF9">
        <w:rPr>
          <w:rFonts w:ascii="Arial" w:hAnsi="Arial" w:hint="cs"/>
          <w:noProof w:val="0"/>
          <w:rtl/>
        </w:rPr>
        <w:t xml:space="preserve"> הן הציר סביבו נסב ההסכם</w:t>
      </w:r>
      <w:r w:rsidR="006B0C4E" w:rsidRPr="00451EF9">
        <w:rPr>
          <w:rFonts w:ascii="Arial" w:hAnsi="Arial" w:hint="cs"/>
          <w:noProof w:val="0"/>
          <w:rtl/>
        </w:rPr>
        <w:t xml:space="preserve"> ומהוות מנגנון באמצעותו "תועלנה" או תמומשנה אותן הוראות מן ההסכם העוסקות בנסיבות של פירוד, או במילים אחרות, בנסיבות בהן שלום הבית </w:t>
      </w:r>
      <w:r w:rsidR="006F1D58" w:rsidRPr="00451EF9">
        <w:rPr>
          <w:rFonts w:ascii="Arial" w:hAnsi="Arial" w:hint="cs"/>
          <w:noProof w:val="0"/>
          <w:rtl/>
        </w:rPr>
        <w:t>חדל מלהיות</w:t>
      </w:r>
      <w:r w:rsidR="00373627" w:rsidRPr="00451EF9">
        <w:rPr>
          <w:rFonts w:ascii="Arial" w:hAnsi="Arial" w:hint="cs"/>
          <w:noProof w:val="0"/>
          <w:rtl/>
        </w:rPr>
        <w:t xml:space="preserve">. </w:t>
      </w:r>
      <w:r w:rsidR="001F312C" w:rsidRPr="00451EF9">
        <w:rPr>
          <w:rFonts w:ascii="Arial" w:hAnsi="Arial" w:hint="cs"/>
          <w:noProof w:val="0"/>
          <w:rtl/>
        </w:rPr>
        <w:t>משום חשיבות ההוראות, נביאן כלשונן:</w:t>
      </w:r>
    </w:p>
    <w:p w:rsidR="001F312C" w:rsidRDefault="001F312C" w:rsidP="00451EF9">
      <w:pPr>
        <w:spacing w:line="360" w:lineRule="auto"/>
        <w:ind w:left="-284" w:hanging="425"/>
        <w:jc w:val="both"/>
        <w:rPr>
          <w:rFonts w:ascii="Arial" w:hAnsi="Arial"/>
          <w:noProof w:val="0"/>
          <w:rtl/>
        </w:rPr>
      </w:pPr>
    </w:p>
    <w:p w:rsidR="001D406A" w:rsidRDefault="001D406A" w:rsidP="001D406A">
      <w:pPr>
        <w:spacing w:line="360" w:lineRule="auto"/>
        <w:ind w:left="141" w:hanging="425"/>
        <w:jc w:val="both"/>
        <w:rPr>
          <w:rFonts w:ascii="Arial" w:hAnsi="Arial"/>
          <w:noProof w:val="0"/>
          <w:rtl/>
        </w:rPr>
      </w:pPr>
      <w:r>
        <w:rPr>
          <w:rFonts w:ascii="Arial" w:hAnsi="Arial" w:hint="cs"/>
          <w:noProof w:val="0"/>
          <w:rtl/>
        </w:rPr>
        <w:t>"</w:t>
      </w:r>
    </w:p>
    <w:p w:rsidR="00326751" w:rsidRPr="00451EF9" w:rsidRDefault="001F312C" w:rsidP="005F72EC">
      <w:pPr>
        <w:pStyle w:val="af"/>
        <w:numPr>
          <w:ilvl w:val="0"/>
          <w:numId w:val="2"/>
        </w:numPr>
        <w:spacing w:line="360" w:lineRule="auto"/>
        <w:ind w:left="141" w:right="567"/>
        <w:jc w:val="both"/>
        <w:rPr>
          <w:rFonts w:ascii="Arial" w:hAnsi="Arial"/>
          <w:noProof w:val="0"/>
          <w:rtl/>
        </w:rPr>
      </w:pPr>
      <w:r w:rsidRPr="00451EF9">
        <w:rPr>
          <w:rFonts w:ascii="Arial" w:hAnsi="Arial" w:hint="cs"/>
          <w:b/>
          <w:bCs/>
          <w:noProof w:val="0"/>
          <w:rtl/>
        </w:rPr>
        <w:t>היה והניסיון לשלום בית לא יעלה יפה, רשא</w:t>
      </w:r>
      <w:r w:rsidR="00720184" w:rsidRPr="00451EF9">
        <w:rPr>
          <w:rFonts w:ascii="Arial" w:hAnsi="Arial" w:hint="cs"/>
          <w:b/>
          <w:bCs/>
          <w:noProof w:val="0"/>
          <w:rtl/>
        </w:rPr>
        <w:t xml:space="preserve">י כל אחד מהצדדים בכל עת, עפ"י </w:t>
      </w:r>
      <w:r w:rsidRPr="00451EF9">
        <w:rPr>
          <w:rFonts w:ascii="Arial" w:hAnsi="Arial" w:hint="cs"/>
          <w:b/>
          <w:bCs/>
          <w:noProof w:val="0"/>
          <w:rtl/>
        </w:rPr>
        <w:t>שקול דעתו המוחלט, וללא כל צורך לנמק את צעדיו והחלטתו, להודיע לצד האחר</w:t>
      </w:r>
      <w:r w:rsidR="008D2B35" w:rsidRPr="00451EF9">
        <w:rPr>
          <w:rFonts w:ascii="Arial" w:hAnsi="Arial" w:hint="cs"/>
          <w:b/>
          <w:bCs/>
          <w:noProof w:val="0"/>
          <w:rtl/>
        </w:rPr>
        <w:t xml:space="preserve"> במכתב כי ברצונו להתגרש (להלן: '</w:t>
      </w:r>
      <w:r w:rsidRPr="00451EF9">
        <w:rPr>
          <w:rFonts w:ascii="Arial" w:hAnsi="Arial" w:hint="cs"/>
          <w:b/>
          <w:bCs/>
          <w:noProof w:val="0"/>
          <w:rtl/>
        </w:rPr>
        <w:t>ההודעה</w:t>
      </w:r>
      <w:r w:rsidR="00120C33" w:rsidRPr="00451EF9">
        <w:rPr>
          <w:rFonts w:ascii="Arial" w:hAnsi="Arial" w:hint="cs"/>
          <w:b/>
          <w:bCs/>
          <w:noProof w:val="0"/>
          <w:rtl/>
        </w:rPr>
        <w:t>'</w:t>
      </w:r>
      <w:r w:rsidRPr="00451EF9">
        <w:rPr>
          <w:rFonts w:ascii="Arial" w:hAnsi="Arial" w:hint="cs"/>
          <w:b/>
          <w:bCs/>
          <w:noProof w:val="0"/>
          <w:rtl/>
        </w:rPr>
        <w:t>).</w:t>
      </w:r>
    </w:p>
    <w:p w:rsidR="001F312C" w:rsidRDefault="001F312C" w:rsidP="005F72EC">
      <w:pPr>
        <w:spacing w:line="360" w:lineRule="auto"/>
        <w:ind w:left="141" w:right="567" w:hanging="425"/>
        <w:jc w:val="both"/>
        <w:rPr>
          <w:rFonts w:ascii="Arial" w:hAnsi="Arial"/>
          <w:noProof w:val="0"/>
          <w:rtl/>
        </w:rPr>
      </w:pPr>
    </w:p>
    <w:p w:rsidR="001F312C" w:rsidRPr="00451EF9" w:rsidRDefault="001F312C" w:rsidP="005F72EC">
      <w:pPr>
        <w:pStyle w:val="af"/>
        <w:numPr>
          <w:ilvl w:val="0"/>
          <w:numId w:val="2"/>
        </w:numPr>
        <w:spacing w:line="360" w:lineRule="auto"/>
        <w:ind w:left="141" w:right="567"/>
        <w:jc w:val="both"/>
        <w:rPr>
          <w:rFonts w:ascii="Arial" w:hAnsi="Arial"/>
          <w:b/>
          <w:bCs/>
          <w:noProof w:val="0"/>
          <w:rtl/>
        </w:rPr>
      </w:pPr>
      <w:r w:rsidRPr="00451EF9">
        <w:rPr>
          <w:rFonts w:ascii="Arial" w:hAnsi="Arial" w:hint="cs"/>
          <w:b/>
          <w:bCs/>
          <w:noProof w:val="0"/>
          <w:rtl/>
        </w:rPr>
        <w:t>מוסכם על הצדדים, על אף האמור בחוק יחסי ממון, כי 'פקיעת הקשר' לעניין מימושו של הסכם זה תהיה בהתקיים אחת החלופות הבאות:</w:t>
      </w:r>
    </w:p>
    <w:p w:rsidR="001F312C" w:rsidRPr="00451EF9" w:rsidRDefault="001F312C" w:rsidP="005F72EC">
      <w:pPr>
        <w:pStyle w:val="af"/>
        <w:numPr>
          <w:ilvl w:val="0"/>
          <w:numId w:val="3"/>
        </w:numPr>
        <w:spacing w:line="360" w:lineRule="auto"/>
        <w:ind w:right="567"/>
        <w:jc w:val="both"/>
        <w:rPr>
          <w:rFonts w:ascii="Arial" w:hAnsi="Arial"/>
          <w:b/>
          <w:bCs/>
          <w:noProof w:val="0"/>
          <w:rtl/>
        </w:rPr>
      </w:pPr>
      <w:r w:rsidRPr="00451EF9">
        <w:rPr>
          <w:rFonts w:ascii="Arial" w:hAnsi="Arial" w:hint="cs"/>
          <w:b/>
          <w:bCs/>
          <w:noProof w:val="0"/>
          <w:rtl/>
        </w:rPr>
        <w:t>מותו של אחד מהצדדים חו"ח.</w:t>
      </w:r>
    </w:p>
    <w:p w:rsidR="001F312C" w:rsidRPr="00451EF9" w:rsidRDefault="001F312C" w:rsidP="005F72EC">
      <w:pPr>
        <w:pStyle w:val="af"/>
        <w:numPr>
          <w:ilvl w:val="0"/>
          <w:numId w:val="3"/>
        </w:numPr>
        <w:spacing w:line="360" w:lineRule="auto"/>
        <w:ind w:right="567"/>
        <w:jc w:val="both"/>
        <w:rPr>
          <w:rFonts w:ascii="Arial" w:hAnsi="Arial"/>
          <w:b/>
          <w:bCs/>
          <w:noProof w:val="0"/>
          <w:rtl/>
        </w:rPr>
      </w:pPr>
      <w:r w:rsidRPr="00451EF9">
        <w:rPr>
          <w:rFonts w:ascii="Arial" w:hAnsi="Arial" w:hint="cs"/>
          <w:b/>
          <w:bCs/>
          <w:noProof w:val="0"/>
          <w:rtl/>
        </w:rPr>
        <w:t>מסירת ההודעה לצד האחר.</w:t>
      </w:r>
    </w:p>
    <w:p w:rsidR="001F312C" w:rsidRPr="00120C33" w:rsidRDefault="001F312C" w:rsidP="005F72EC">
      <w:pPr>
        <w:spacing w:line="360" w:lineRule="auto"/>
        <w:ind w:left="141" w:right="567" w:hanging="425"/>
        <w:jc w:val="both"/>
        <w:rPr>
          <w:rFonts w:ascii="Arial" w:hAnsi="Arial"/>
          <w:b/>
          <w:bCs/>
          <w:noProof w:val="0"/>
          <w:rtl/>
        </w:rPr>
      </w:pPr>
    </w:p>
    <w:p w:rsidR="001F312C" w:rsidRPr="00451EF9" w:rsidRDefault="001F312C" w:rsidP="005F72EC">
      <w:pPr>
        <w:pStyle w:val="af"/>
        <w:spacing w:line="360" w:lineRule="auto"/>
        <w:ind w:left="141" w:right="567"/>
        <w:jc w:val="both"/>
        <w:rPr>
          <w:rFonts w:ascii="Arial" w:hAnsi="Arial"/>
          <w:b/>
          <w:bCs/>
          <w:noProof w:val="0"/>
          <w:rtl/>
        </w:rPr>
      </w:pPr>
      <w:r w:rsidRPr="00451EF9">
        <w:rPr>
          <w:rFonts w:ascii="Arial" w:hAnsi="Arial" w:hint="cs"/>
          <w:b/>
          <w:bCs/>
          <w:noProof w:val="0"/>
          <w:rtl/>
        </w:rPr>
        <w:t>(להלן: 'פקיעת הקשר').</w:t>
      </w:r>
    </w:p>
    <w:p w:rsidR="001F312C" w:rsidRPr="00120C33" w:rsidRDefault="001F312C" w:rsidP="005F72EC">
      <w:pPr>
        <w:spacing w:line="360" w:lineRule="auto"/>
        <w:ind w:left="141" w:right="567" w:hanging="425"/>
        <w:jc w:val="both"/>
        <w:rPr>
          <w:rFonts w:ascii="Arial" w:hAnsi="Arial"/>
          <w:b/>
          <w:bCs/>
          <w:noProof w:val="0"/>
          <w:rtl/>
        </w:rPr>
      </w:pPr>
    </w:p>
    <w:p w:rsidR="001F312C" w:rsidRPr="00451EF9" w:rsidRDefault="001F312C" w:rsidP="005F72EC">
      <w:pPr>
        <w:pStyle w:val="af"/>
        <w:numPr>
          <w:ilvl w:val="0"/>
          <w:numId w:val="2"/>
        </w:numPr>
        <w:spacing w:line="360" w:lineRule="auto"/>
        <w:ind w:left="141" w:right="567"/>
        <w:jc w:val="both"/>
        <w:rPr>
          <w:rFonts w:ascii="Arial" w:hAnsi="Arial"/>
          <w:b/>
          <w:bCs/>
          <w:noProof w:val="0"/>
          <w:rtl/>
        </w:rPr>
      </w:pPr>
      <w:r w:rsidRPr="00451EF9">
        <w:rPr>
          <w:rFonts w:ascii="Arial" w:hAnsi="Arial" w:hint="cs"/>
          <w:b/>
          <w:bCs/>
          <w:noProof w:val="0"/>
          <w:rtl/>
        </w:rPr>
        <w:t>עם פקיעתו של הקשר, יהיה כל צד רשאי לפעול למימוש מלוא זכויותיו על פי הסכם זה.</w:t>
      </w:r>
    </w:p>
    <w:p w:rsidR="001F312C" w:rsidRPr="00120C33" w:rsidRDefault="001F312C" w:rsidP="005F72EC">
      <w:pPr>
        <w:spacing w:line="360" w:lineRule="auto"/>
        <w:ind w:left="141" w:right="567" w:hanging="425"/>
        <w:jc w:val="both"/>
        <w:rPr>
          <w:rFonts w:ascii="Arial" w:hAnsi="Arial"/>
          <w:b/>
          <w:bCs/>
          <w:noProof w:val="0"/>
          <w:rtl/>
        </w:rPr>
      </w:pPr>
    </w:p>
    <w:p w:rsidR="005F72EC" w:rsidRDefault="001F312C" w:rsidP="005F72EC">
      <w:pPr>
        <w:pStyle w:val="af"/>
        <w:numPr>
          <w:ilvl w:val="0"/>
          <w:numId w:val="2"/>
        </w:numPr>
        <w:spacing w:line="360" w:lineRule="auto"/>
        <w:ind w:left="141" w:right="567"/>
        <w:jc w:val="both"/>
        <w:rPr>
          <w:rFonts w:ascii="Arial" w:hAnsi="Arial"/>
          <w:b/>
          <w:bCs/>
          <w:noProof w:val="0"/>
        </w:rPr>
      </w:pPr>
      <w:r w:rsidRPr="00451EF9">
        <w:rPr>
          <w:rFonts w:ascii="Arial" w:hAnsi="Arial" w:hint="cs"/>
          <w:b/>
          <w:bCs/>
          <w:noProof w:val="0"/>
          <w:rtl/>
        </w:rPr>
        <w:t>מוסכם על הצדדים כי עם קבלת ההודעה יפעלו הצדדי</w:t>
      </w:r>
      <w:r w:rsidR="0049419D">
        <w:rPr>
          <w:rFonts w:ascii="Arial" w:hAnsi="Arial" w:hint="cs"/>
          <w:b/>
          <w:bCs/>
          <w:noProof w:val="0"/>
          <w:rtl/>
        </w:rPr>
        <w:t>ם</w:t>
      </w:r>
      <w:r w:rsidRPr="00451EF9">
        <w:rPr>
          <w:rFonts w:ascii="Arial" w:hAnsi="Arial" w:hint="cs"/>
          <w:b/>
          <w:bCs/>
          <w:noProof w:val="0"/>
          <w:rtl/>
        </w:rPr>
        <w:t xml:space="preserve"> במשותף לצורך התרת קשר הנישואין לרבות כל ההליכים הכרוכים בכך. הצדדים ישתפו פעולה ויחתמו על כל מסמך דרוש וכן מתחייבים לעשות את כל הפעולות והסידורים הנדרשים לצורך הגירושין.</w:t>
      </w:r>
    </w:p>
    <w:p w:rsidR="005F72EC" w:rsidRPr="005F72EC" w:rsidRDefault="005F72EC" w:rsidP="005F72EC">
      <w:pPr>
        <w:pStyle w:val="af"/>
        <w:rPr>
          <w:rFonts w:ascii="Arial" w:hAnsi="Arial"/>
          <w:b/>
          <w:bCs/>
          <w:noProof w:val="0"/>
          <w:rtl/>
        </w:rPr>
      </w:pPr>
    </w:p>
    <w:p w:rsidR="001F312C" w:rsidRDefault="00120C33" w:rsidP="005F72EC">
      <w:pPr>
        <w:pStyle w:val="af"/>
        <w:numPr>
          <w:ilvl w:val="0"/>
          <w:numId w:val="2"/>
        </w:numPr>
        <w:spacing w:line="360" w:lineRule="auto"/>
        <w:ind w:left="141" w:right="567"/>
        <w:jc w:val="both"/>
        <w:rPr>
          <w:rFonts w:ascii="Arial" w:hAnsi="Arial"/>
          <w:b/>
          <w:bCs/>
          <w:noProof w:val="0"/>
        </w:rPr>
      </w:pPr>
      <w:r w:rsidRPr="005F72EC">
        <w:rPr>
          <w:rFonts w:ascii="Arial" w:hAnsi="Arial" w:hint="cs"/>
          <w:b/>
          <w:bCs/>
          <w:noProof w:val="0"/>
          <w:rtl/>
        </w:rPr>
        <w:t>[</w:t>
      </w:r>
      <w:r w:rsidR="001F312C" w:rsidRPr="005F72EC">
        <w:rPr>
          <w:rFonts w:ascii="Arial" w:hAnsi="Arial" w:hint="cs"/>
          <w:b/>
          <w:bCs/>
          <w:noProof w:val="0"/>
          <w:rtl/>
        </w:rPr>
        <w:t>...</w:t>
      </w:r>
      <w:r w:rsidRPr="005F72EC">
        <w:rPr>
          <w:rFonts w:ascii="Arial" w:hAnsi="Arial" w:hint="cs"/>
          <w:b/>
          <w:bCs/>
          <w:noProof w:val="0"/>
          <w:rtl/>
        </w:rPr>
        <w:t>]</w:t>
      </w:r>
    </w:p>
    <w:p w:rsidR="005F72EC" w:rsidRPr="005F72EC" w:rsidRDefault="005F72EC" w:rsidP="005F72EC">
      <w:pPr>
        <w:pStyle w:val="af"/>
        <w:rPr>
          <w:rFonts w:ascii="Arial" w:hAnsi="Arial"/>
          <w:b/>
          <w:bCs/>
          <w:noProof w:val="0"/>
          <w:rtl/>
        </w:rPr>
      </w:pPr>
    </w:p>
    <w:p w:rsidR="005F72EC" w:rsidRDefault="005F72EC" w:rsidP="005F72EC">
      <w:pPr>
        <w:pStyle w:val="af"/>
        <w:numPr>
          <w:ilvl w:val="0"/>
          <w:numId w:val="2"/>
        </w:numPr>
        <w:spacing w:line="360" w:lineRule="auto"/>
        <w:ind w:left="141" w:right="567"/>
        <w:jc w:val="both"/>
        <w:rPr>
          <w:rFonts w:ascii="Arial" w:hAnsi="Arial"/>
          <w:b/>
          <w:bCs/>
          <w:noProof w:val="0"/>
        </w:rPr>
      </w:pPr>
      <w:r>
        <w:rPr>
          <w:rFonts w:ascii="Arial" w:hAnsi="Arial" w:hint="cs"/>
          <w:b/>
          <w:bCs/>
          <w:noProof w:val="0"/>
          <w:rtl/>
        </w:rPr>
        <w:t>[...]</w:t>
      </w:r>
    </w:p>
    <w:p w:rsidR="005F72EC" w:rsidRPr="005F72EC" w:rsidRDefault="005F72EC" w:rsidP="005F72EC">
      <w:pPr>
        <w:pStyle w:val="af"/>
        <w:rPr>
          <w:rFonts w:ascii="Arial" w:hAnsi="Arial"/>
          <w:b/>
          <w:bCs/>
          <w:noProof w:val="0"/>
          <w:rtl/>
        </w:rPr>
      </w:pPr>
    </w:p>
    <w:p w:rsidR="005F72EC" w:rsidRPr="005F72EC" w:rsidRDefault="006B0C4E" w:rsidP="005F72EC">
      <w:pPr>
        <w:pStyle w:val="af"/>
        <w:numPr>
          <w:ilvl w:val="0"/>
          <w:numId w:val="2"/>
        </w:numPr>
        <w:spacing w:line="360" w:lineRule="auto"/>
        <w:ind w:left="141" w:right="567"/>
        <w:jc w:val="both"/>
        <w:rPr>
          <w:rFonts w:ascii="Arial" w:hAnsi="Arial"/>
          <w:b/>
          <w:bCs/>
          <w:noProof w:val="0"/>
          <w:rtl/>
        </w:rPr>
      </w:pPr>
      <w:r w:rsidRPr="005F72EC">
        <w:rPr>
          <w:rFonts w:ascii="Arial" w:hAnsi="Arial" w:hint="cs"/>
          <w:b/>
          <w:bCs/>
          <w:noProof w:val="0"/>
          <w:rtl/>
        </w:rPr>
        <w:t>מוסכם על הצדדים הוראות ההסכם כמפורט להלן יכנסו לתוקף לאחר קבלת ההודעה וללא קשר ו/או תלות בהתרת קשר הנישואין</w:t>
      </w:r>
      <w:r w:rsidRPr="005F72EC">
        <w:rPr>
          <w:rFonts w:ascii="Arial" w:hAnsi="Arial" w:hint="cs"/>
          <w:noProof w:val="0"/>
          <w:rtl/>
        </w:rPr>
        <w:t>"</w:t>
      </w:r>
      <w:r w:rsidR="000B38D7" w:rsidRPr="005F72EC">
        <w:rPr>
          <w:rFonts w:ascii="Arial" w:hAnsi="Arial" w:hint="cs"/>
          <w:noProof w:val="0"/>
          <w:rtl/>
        </w:rPr>
        <w:t>.</w:t>
      </w:r>
    </w:p>
    <w:p w:rsidR="005F72EC" w:rsidRPr="005F72EC" w:rsidRDefault="005F72EC" w:rsidP="005F72EC">
      <w:pPr>
        <w:pStyle w:val="af"/>
        <w:spacing w:line="360" w:lineRule="auto"/>
        <w:ind w:left="141" w:right="567"/>
        <w:jc w:val="both"/>
        <w:rPr>
          <w:rFonts w:ascii="Arial" w:hAnsi="Arial"/>
          <w:b/>
          <w:bCs/>
          <w:noProof w:val="0"/>
          <w:rtl/>
        </w:rPr>
      </w:pPr>
    </w:p>
    <w:p w:rsidR="00214825" w:rsidRPr="00451EF9" w:rsidRDefault="000B38D7" w:rsidP="00451EF9">
      <w:pPr>
        <w:pStyle w:val="af"/>
        <w:numPr>
          <w:ilvl w:val="0"/>
          <w:numId w:val="1"/>
        </w:numPr>
        <w:spacing w:line="360" w:lineRule="auto"/>
        <w:ind w:left="-284" w:hanging="425"/>
        <w:jc w:val="both"/>
        <w:rPr>
          <w:rFonts w:ascii="Arial" w:hAnsi="Arial"/>
          <w:noProof w:val="0"/>
          <w:rtl/>
        </w:rPr>
      </w:pPr>
      <w:r w:rsidRPr="005F72EC">
        <w:rPr>
          <w:rFonts w:ascii="Arial" w:hAnsi="Arial" w:hint="cs"/>
          <w:noProof w:val="0"/>
          <w:u w:val="single"/>
          <w:rtl/>
        </w:rPr>
        <w:t>סעיף</w:t>
      </w:r>
      <w:r w:rsidRPr="005F72EC">
        <w:rPr>
          <w:rFonts w:ascii="Arial" w:hAnsi="Arial" w:hint="cs"/>
          <w:b/>
          <w:bCs/>
          <w:noProof w:val="0"/>
          <w:u w:val="single"/>
          <w:rtl/>
        </w:rPr>
        <w:t xml:space="preserve"> 9</w:t>
      </w:r>
      <w:r w:rsidRPr="005F72EC">
        <w:rPr>
          <w:rFonts w:ascii="Arial" w:hAnsi="Arial" w:hint="cs"/>
          <w:noProof w:val="0"/>
          <w:rtl/>
        </w:rPr>
        <w:t xml:space="preserve"> </w:t>
      </w:r>
      <w:r w:rsidRPr="00451EF9">
        <w:rPr>
          <w:rFonts w:ascii="Arial" w:hAnsi="Arial" w:hint="cs"/>
          <w:noProof w:val="0"/>
          <w:rtl/>
        </w:rPr>
        <w:t>להסכם</w:t>
      </w:r>
      <w:r w:rsidR="00214825" w:rsidRPr="00451EF9">
        <w:rPr>
          <w:rFonts w:ascii="Arial" w:hAnsi="Arial" w:hint="cs"/>
          <w:noProof w:val="0"/>
          <w:rtl/>
        </w:rPr>
        <w:t xml:space="preserve"> נושא כותרת "</w:t>
      </w:r>
      <w:r w:rsidR="00214825" w:rsidRPr="00451EF9">
        <w:rPr>
          <w:rFonts w:ascii="Arial" w:hAnsi="Arial" w:hint="cs"/>
          <w:b/>
          <w:bCs/>
          <w:noProof w:val="0"/>
          <w:rtl/>
        </w:rPr>
        <w:t>איזו</w:t>
      </w:r>
      <w:r w:rsidR="00D52F68" w:rsidRPr="00451EF9">
        <w:rPr>
          <w:rFonts w:ascii="Arial" w:hAnsi="Arial" w:hint="cs"/>
          <w:b/>
          <w:bCs/>
          <w:noProof w:val="0"/>
          <w:rtl/>
        </w:rPr>
        <w:t>ן</w:t>
      </w:r>
      <w:r w:rsidR="00214825" w:rsidRPr="00451EF9">
        <w:rPr>
          <w:rFonts w:ascii="Arial" w:hAnsi="Arial" w:hint="cs"/>
          <w:b/>
          <w:bCs/>
          <w:noProof w:val="0"/>
          <w:rtl/>
        </w:rPr>
        <w:t xml:space="preserve"> משאבים וחובות או זכויות אחרות</w:t>
      </w:r>
      <w:r w:rsidR="00214825" w:rsidRPr="00451EF9">
        <w:rPr>
          <w:rFonts w:ascii="Arial" w:hAnsi="Arial" w:hint="cs"/>
          <w:noProof w:val="0"/>
          <w:rtl/>
        </w:rPr>
        <w:t>".</w:t>
      </w:r>
      <w:r w:rsidRPr="00451EF9">
        <w:rPr>
          <w:rFonts w:ascii="Arial" w:hAnsi="Arial" w:hint="cs"/>
          <w:noProof w:val="0"/>
          <w:rtl/>
        </w:rPr>
        <w:t xml:space="preserve"> </w:t>
      </w:r>
      <w:r w:rsidR="00214825" w:rsidRPr="00451EF9">
        <w:rPr>
          <w:rFonts w:ascii="Arial" w:hAnsi="Arial" w:hint="cs"/>
          <w:noProof w:val="0"/>
          <w:rtl/>
        </w:rPr>
        <w:t xml:space="preserve">בסעיף 9 על תתי-סעיפיו הצדדים </w:t>
      </w:r>
      <w:r w:rsidRPr="00451EF9">
        <w:rPr>
          <w:rFonts w:ascii="Arial" w:hAnsi="Arial" w:hint="cs"/>
          <w:noProof w:val="0"/>
          <w:rtl/>
        </w:rPr>
        <w:t>ביססו את הסכמתם לעניין גורל זכויותיהם</w:t>
      </w:r>
      <w:r w:rsidR="00214825" w:rsidRPr="00451EF9">
        <w:rPr>
          <w:rFonts w:ascii="Arial" w:hAnsi="Arial" w:hint="cs"/>
          <w:noProof w:val="0"/>
          <w:rtl/>
        </w:rPr>
        <w:t xml:space="preserve"> במקרה בו פקע הקשר, ושלום הבית לא עלה יפה</w:t>
      </w:r>
      <w:r w:rsidR="008F0CC6" w:rsidRPr="00451EF9">
        <w:rPr>
          <w:rFonts w:ascii="Arial" w:hAnsi="Arial" w:hint="cs"/>
          <w:noProof w:val="0"/>
          <w:rtl/>
        </w:rPr>
        <w:t>. מ</w:t>
      </w:r>
      <w:r w:rsidR="008F0CC6" w:rsidRPr="00451EF9">
        <w:rPr>
          <w:rFonts w:ascii="Arial" w:hAnsi="Arial" w:hint="cs"/>
          <w:b/>
          <w:bCs/>
          <w:noProof w:val="0"/>
          <w:rtl/>
        </w:rPr>
        <w:t>לשון</w:t>
      </w:r>
      <w:r w:rsidR="008F0CC6" w:rsidRPr="00451EF9">
        <w:rPr>
          <w:rFonts w:ascii="Arial" w:hAnsi="Arial" w:hint="cs"/>
          <w:noProof w:val="0"/>
          <w:rtl/>
        </w:rPr>
        <w:t xml:space="preserve"> הסעיף עולה שהצדדים בחרו לנקוט בהסדר של הפרדה רכושית, לאמור שמי מהם לא קנה חלק בזכויות שצבר האחר </w:t>
      </w:r>
      <w:r w:rsidR="008F0CC6" w:rsidRPr="00451EF9">
        <w:rPr>
          <w:rFonts w:ascii="Arial" w:hAnsi="Arial"/>
          <w:noProof w:val="0"/>
          <w:rtl/>
        </w:rPr>
        <w:t>–</w:t>
      </w:r>
      <w:r w:rsidR="008F0CC6" w:rsidRPr="00451EF9">
        <w:rPr>
          <w:rFonts w:ascii="Arial" w:hAnsi="Arial" w:hint="cs"/>
          <w:noProof w:val="0"/>
          <w:rtl/>
        </w:rPr>
        <w:t xml:space="preserve"> לפני מועד הנישואין או אחריו. להלן תמצית ההוראות:</w:t>
      </w:r>
    </w:p>
    <w:p w:rsidR="006E6FC3" w:rsidRDefault="006E6FC3" w:rsidP="00451EF9">
      <w:pPr>
        <w:spacing w:line="360" w:lineRule="auto"/>
        <w:ind w:left="-284" w:hanging="425"/>
        <w:jc w:val="both"/>
        <w:rPr>
          <w:rFonts w:ascii="Arial" w:hAnsi="Arial"/>
          <w:noProof w:val="0"/>
          <w:rtl/>
        </w:rPr>
      </w:pPr>
    </w:p>
    <w:p w:rsidR="001D406A" w:rsidRDefault="001D406A" w:rsidP="001D406A">
      <w:pPr>
        <w:spacing w:line="360" w:lineRule="auto"/>
        <w:ind w:left="141" w:hanging="425"/>
        <w:jc w:val="both"/>
        <w:rPr>
          <w:rFonts w:ascii="Arial" w:hAnsi="Arial"/>
          <w:noProof w:val="0"/>
          <w:rtl/>
        </w:rPr>
      </w:pPr>
      <w:r>
        <w:rPr>
          <w:rFonts w:ascii="Arial" w:hAnsi="Arial" w:hint="cs"/>
          <w:noProof w:val="0"/>
          <w:rtl/>
        </w:rPr>
        <w:t>"</w:t>
      </w:r>
    </w:p>
    <w:p w:rsidR="008F0CC6" w:rsidRPr="00451EF9" w:rsidRDefault="008F0CC6" w:rsidP="005F72EC">
      <w:pPr>
        <w:pStyle w:val="af"/>
        <w:numPr>
          <w:ilvl w:val="0"/>
          <w:numId w:val="4"/>
        </w:numPr>
        <w:spacing w:line="360" w:lineRule="auto"/>
        <w:ind w:left="141" w:right="426"/>
        <w:jc w:val="both"/>
        <w:rPr>
          <w:rFonts w:ascii="Arial" w:hAnsi="Arial"/>
          <w:b/>
          <w:bCs/>
          <w:noProof w:val="0"/>
          <w:rtl/>
        </w:rPr>
      </w:pPr>
      <w:r w:rsidRPr="00451EF9">
        <w:rPr>
          <w:rFonts w:ascii="Arial" w:hAnsi="Arial" w:hint="cs"/>
          <w:b/>
          <w:bCs/>
          <w:noProof w:val="0"/>
          <w:rtl/>
        </w:rPr>
        <w:t>מוסכם על הצדדים כי במידה ונסיון שלום הבית לא יצלח כל צד ישאר הבעלים הבלעדי של כל הזכויות הסוציאליות, הן ממקום עבודתו והן שלא ממקום עבודת</w:t>
      </w:r>
      <w:r w:rsidR="00720184" w:rsidRPr="00451EF9">
        <w:rPr>
          <w:rFonts w:ascii="Arial" w:hAnsi="Arial" w:hint="cs"/>
          <w:b/>
          <w:bCs/>
          <w:noProof w:val="0"/>
          <w:rtl/>
        </w:rPr>
        <w:t>ו, לרבות זכויותיו הפיננסיות, פיצ</w:t>
      </w:r>
      <w:r w:rsidRPr="00451EF9">
        <w:rPr>
          <w:rFonts w:ascii="Arial" w:hAnsi="Arial" w:hint="cs"/>
          <w:b/>
          <w:bCs/>
          <w:noProof w:val="0"/>
          <w:rtl/>
        </w:rPr>
        <w:t>וי פרישה או מענקי פרישה, קרנות, קופות גמל, חסכונות, ביטוחים ושאר זכויות מכל מין וסוג שהוא שנצברו על ידי הצדדים, הן מלפני מועד נישואי הצדדים זל"ז</w:t>
      </w:r>
      <w:r w:rsidR="006E6FC3" w:rsidRPr="00451EF9">
        <w:rPr>
          <w:rFonts w:ascii="Arial" w:hAnsi="Arial" w:hint="cs"/>
          <w:b/>
          <w:bCs/>
          <w:noProof w:val="0"/>
          <w:rtl/>
        </w:rPr>
        <w:t xml:space="preserve"> והן לאחר מכן.</w:t>
      </w:r>
    </w:p>
    <w:p w:rsidR="006E6FC3" w:rsidRPr="006E6FC3" w:rsidRDefault="006E6FC3" w:rsidP="005F72EC">
      <w:pPr>
        <w:spacing w:line="360" w:lineRule="auto"/>
        <w:ind w:left="141" w:right="426" w:hanging="425"/>
        <w:jc w:val="both"/>
        <w:rPr>
          <w:rFonts w:ascii="Arial" w:hAnsi="Arial"/>
          <w:b/>
          <w:bCs/>
          <w:noProof w:val="0"/>
          <w:rtl/>
        </w:rPr>
      </w:pPr>
    </w:p>
    <w:p w:rsidR="006E6FC3" w:rsidRPr="00451EF9" w:rsidRDefault="006E6FC3" w:rsidP="005F72EC">
      <w:pPr>
        <w:pStyle w:val="af"/>
        <w:numPr>
          <w:ilvl w:val="0"/>
          <w:numId w:val="4"/>
        </w:numPr>
        <w:spacing w:line="360" w:lineRule="auto"/>
        <w:ind w:left="141" w:right="426"/>
        <w:jc w:val="both"/>
        <w:rPr>
          <w:rFonts w:ascii="Arial" w:hAnsi="Arial"/>
          <w:b/>
          <w:bCs/>
          <w:noProof w:val="0"/>
          <w:rtl/>
        </w:rPr>
      </w:pPr>
      <w:r w:rsidRPr="00451EF9">
        <w:rPr>
          <w:rFonts w:ascii="Arial" w:hAnsi="Arial" w:hint="cs"/>
          <w:b/>
          <w:bCs/>
          <w:noProof w:val="0"/>
          <w:rtl/>
        </w:rPr>
        <w:t>באם ניסיון שלום הבית לא יצלח, הצדדים מסכימים לסגור את החשבון המשותף ולשאת בחלקים שווים בכל יתרת חובה שנוצרה עם הזמן או ככל שנותרה יתרת זכות, יחולקו הכספים בין הצדדים בחלקים שווים.</w:t>
      </w:r>
    </w:p>
    <w:p w:rsidR="006E6FC3" w:rsidRPr="006E6FC3" w:rsidRDefault="006E6FC3" w:rsidP="005F72EC">
      <w:pPr>
        <w:spacing w:line="360" w:lineRule="auto"/>
        <w:ind w:left="141" w:right="426" w:hanging="425"/>
        <w:jc w:val="both"/>
        <w:rPr>
          <w:rFonts w:ascii="Arial" w:hAnsi="Arial"/>
          <w:b/>
          <w:bCs/>
          <w:noProof w:val="0"/>
          <w:rtl/>
        </w:rPr>
      </w:pPr>
    </w:p>
    <w:p w:rsidR="006E6FC3" w:rsidRPr="00451EF9" w:rsidRDefault="006E6FC3" w:rsidP="005F72EC">
      <w:pPr>
        <w:pStyle w:val="af"/>
        <w:numPr>
          <w:ilvl w:val="0"/>
          <w:numId w:val="4"/>
        </w:numPr>
        <w:spacing w:line="360" w:lineRule="auto"/>
        <w:ind w:left="141" w:right="426"/>
        <w:jc w:val="both"/>
        <w:rPr>
          <w:rFonts w:ascii="Arial" w:hAnsi="Arial"/>
          <w:b/>
          <w:bCs/>
          <w:noProof w:val="0"/>
          <w:rtl/>
        </w:rPr>
      </w:pPr>
      <w:r w:rsidRPr="00451EF9">
        <w:rPr>
          <w:rFonts w:ascii="Arial" w:hAnsi="Arial" w:hint="cs"/>
          <w:b/>
          <w:bCs/>
          <w:noProof w:val="0"/>
          <w:rtl/>
        </w:rPr>
        <w:t>הצדדים מצהירים כי כיום כל אחד מהם הוא בעלים של חשבון בנק משלו ומוסכם על הצדדים כי כל אחד ימשיך לנהל את החשבון שלו ולצד השני לא ת</w:t>
      </w:r>
      <w:r w:rsidR="00290D46" w:rsidRPr="00451EF9">
        <w:rPr>
          <w:rFonts w:ascii="Arial" w:hAnsi="Arial" w:hint="cs"/>
          <w:b/>
          <w:bCs/>
          <w:noProof w:val="0"/>
          <w:rtl/>
        </w:rPr>
        <w:t>היה כל דרישה או תביעה לעניין זה.</w:t>
      </w:r>
    </w:p>
    <w:p w:rsidR="006E6FC3" w:rsidRPr="006E6FC3" w:rsidRDefault="006E6FC3" w:rsidP="005F72EC">
      <w:pPr>
        <w:spacing w:line="360" w:lineRule="auto"/>
        <w:ind w:left="141" w:right="426" w:hanging="425"/>
        <w:jc w:val="both"/>
        <w:rPr>
          <w:rFonts w:ascii="Arial" w:hAnsi="Arial"/>
          <w:b/>
          <w:bCs/>
          <w:noProof w:val="0"/>
          <w:rtl/>
        </w:rPr>
      </w:pPr>
    </w:p>
    <w:p w:rsidR="006E6FC3" w:rsidRDefault="006E6FC3" w:rsidP="005F72EC">
      <w:pPr>
        <w:pStyle w:val="af"/>
        <w:numPr>
          <w:ilvl w:val="0"/>
          <w:numId w:val="4"/>
        </w:numPr>
        <w:spacing w:line="360" w:lineRule="auto"/>
        <w:ind w:left="141" w:right="426"/>
        <w:jc w:val="both"/>
        <w:rPr>
          <w:rFonts w:ascii="Arial" w:hAnsi="Arial"/>
          <w:noProof w:val="0"/>
        </w:rPr>
      </w:pPr>
      <w:r w:rsidRPr="00451EF9">
        <w:rPr>
          <w:rFonts w:ascii="Arial" w:hAnsi="Arial" w:hint="cs"/>
          <w:b/>
          <w:bCs/>
          <w:noProof w:val="0"/>
          <w:rtl/>
        </w:rPr>
        <w:t>הצדדים מצהירים כי בהסכם זה הסדירו ביניהם, את כל ענייני הרכוש והממון המשותפים וכל הנכסים והממון בכל צורה שהיא הנוגעים להם ו/או השייכים להם ו/או למי מהם לרבות זכויות וחובות</w:t>
      </w:r>
      <w:r w:rsidRPr="00451EF9">
        <w:rPr>
          <w:rFonts w:ascii="Arial" w:hAnsi="Arial" w:hint="cs"/>
          <w:noProof w:val="0"/>
          <w:rtl/>
        </w:rPr>
        <w:t>".</w:t>
      </w:r>
    </w:p>
    <w:p w:rsidR="005F72EC" w:rsidRPr="005F72EC" w:rsidRDefault="005F72EC" w:rsidP="005F72EC">
      <w:pPr>
        <w:pStyle w:val="af"/>
        <w:ind w:left="141" w:right="426"/>
        <w:rPr>
          <w:rFonts w:ascii="Arial" w:hAnsi="Arial"/>
          <w:b/>
          <w:bCs/>
          <w:noProof w:val="0"/>
          <w:rtl/>
        </w:rPr>
      </w:pPr>
    </w:p>
    <w:p w:rsidR="005F72EC" w:rsidRPr="005F72EC" w:rsidRDefault="005F72EC" w:rsidP="005F72EC">
      <w:pPr>
        <w:pStyle w:val="af"/>
        <w:numPr>
          <w:ilvl w:val="0"/>
          <w:numId w:val="4"/>
        </w:numPr>
        <w:spacing w:line="360" w:lineRule="auto"/>
        <w:ind w:left="141" w:right="426"/>
        <w:jc w:val="both"/>
        <w:rPr>
          <w:rFonts w:ascii="Arial" w:hAnsi="Arial"/>
          <w:b/>
          <w:bCs/>
          <w:noProof w:val="0"/>
          <w:rtl/>
        </w:rPr>
      </w:pPr>
      <w:r w:rsidRPr="005F72EC">
        <w:rPr>
          <w:rFonts w:ascii="Arial" w:hAnsi="Arial" w:hint="cs"/>
          <w:b/>
          <w:bCs/>
          <w:noProof w:val="0"/>
          <w:rtl/>
        </w:rPr>
        <w:t>[...]</w:t>
      </w:r>
      <w:r w:rsidR="001D406A">
        <w:rPr>
          <w:rFonts w:ascii="Arial" w:hAnsi="Arial" w:hint="cs"/>
          <w:noProof w:val="0"/>
          <w:rtl/>
        </w:rPr>
        <w:t xml:space="preserve">". </w:t>
      </w:r>
    </w:p>
    <w:p w:rsidR="006E6FC3" w:rsidRDefault="006E6FC3" w:rsidP="00451EF9">
      <w:pPr>
        <w:spacing w:line="360" w:lineRule="auto"/>
        <w:ind w:left="-284" w:hanging="425"/>
        <w:jc w:val="both"/>
        <w:rPr>
          <w:rFonts w:ascii="Arial" w:hAnsi="Arial"/>
          <w:noProof w:val="0"/>
          <w:rtl/>
        </w:rPr>
      </w:pPr>
    </w:p>
    <w:p w:rsidR="006E6FC3" w:rsidRPr="00451EF9" w:rsidRDefault="00D52F68"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נוסיף ונציין לענייננו שהצדדים הסכימו בסעיף </w:t>
      </w:r>
      <w:r w:rsidRPr="00451EF9">
        <w:rPr>
          <w:rFonts w:ascii="Arial" w:hAnsi="Arial" w:hint="cs"/>
          <w:b/>
          <w:bCs/>
          <w:noProof w:val="0"/>
          <w:rtl/>
        </w:rPr>
        <w:t>8</w:t>
      </w:r>
      <w:r w:rsidRPr="00451EF9">
        <w:rPr>
          <w:rFonts w:ascii="Arial" w:hAnsi="Arial" w:hint="cs"/>
          <w:noProof w:val="0"/>
          <w:rtl/>
        </w:rPr>
        <w:t>, המוכתר "</w:t>
      </w:r>
      <w:r w:rsidRPr="00451EF9">
        <w:rPr>
          <w:rFonts w:ascii="Arial" w:hAnsi="Arial" w:hint="cs"/>
          <w:b/>
          <w:bCs/>
          <w:noProof w:val="0"/>
          <w:rtl/>
        </w:rPr>
        <w:t>תכולת הדירה</w:t>
      </w:r>
      <w:r w:rsidRPr="00451EF9">
        <w:rPr>
          <w:rFonts w:ascii="Arial" w:hAnsi="Arial" w:hint="cs"/>
          <w:noProof w:val="0"/>
          <w:rtl/>
        </w:rPr>
        <w:t>", כי במקרה של פרידה "</w:t>
      </w:r>
      <w:r w:rsidRPr="00451EF9">
        <w:rPr>
          <w:rFonts w:ascii="Arial" w:hAnsi="Arial" w:hint="cs"/>
          <w:b/>
          <w:bCs/>
          <w:noProof w:val="0"/>
          <w:rtl/>
        </w:rPr>
        <w:t>יפעלו לחלוקת התכולה ביניהם</w:t>
      </w:r>
      <w:r w:rsidRPr="00451EF9">
        <w:rPr>
          <w:rFonts w:ascii="Arial" w:hAnsi="Arial" w:hint="cs"/>
          <w:noProof w:val="0"/>
          <w:rtl/>
        </w:rPr>
        <w:t xml:space="preserve">". כמו כן הסכימו בסעיף </w:t>
      </w:r>
      <w:r w:rsidRPr="00451EF9">
        <w:rPr>
          <w:rFonts w:ascii="Arial" w:hAnsi="Arial" w:hint="cs"/>
          <w:b/>
          <w:bCs/>
          <w:noProof w:val="0"/>
          <w:rtl/>
        </w:rPr>
        <w:t>10</w:t>
      </w:r>
      <w:r w:rsidRPr="00451EF9">
        <w:rPr>
          <w:rFonts w:ascii="Arial" w:hAnsi="Arial" w:hint="cs"/>
          <w:noProof w:val="0"/>
          <w:rtl/>
        </w:rPr>
        <w:t>, תחת הכותרת "</w:t>
      </w:r>
      <w:r w:rsidRPr="00451EF9">
        <w:rPr>
          <w:rFonts w:ascii="Arial" w:hAnsi="Arial" w:hint="cs"/>
          <w:b/>
          <w:bCs/>
          <w:noProof w:val="0"/>
          <w:rtl/>
        </w:rPr>
        <w:t>רכב</w:t>
      </w:r>
      <w:r w:rsidR="00B7563C">
        <w:rPr>
          <w:rFonts w:ascii="Arial" w:hAnsi="Arial" w:hint="cs"/>
          <w:noProof w:val="0"/>
          <w:rtl/>
        </w:rPr>
        <w:t>", שבעוד לנתבע אין רכב בבעלותו, לתובעת</w:t>
      </w:r>
      <w:r w:rsidRPr="00451EF9">
        <w:rPr>
          <w:rFonts w:ascii="Arial" w:hAnsi="Arial" w:hint="cs"/>
          <w:noProof w:val="0"/>
          <w:rtl/>
        </w:rPr>
        <w:t xml:space="preserve"> רכב שרשום על שמה, וכי "</w:t>
      </w:r>
      <w:r w:rsidRPr="00451EF9">
        <w:rPr>
          <w:rFonts w:ascii="Arial" w:hAnsi="Arial" w:hint="cs"/>
          <w:b/>
          <w:bCs/>
          <w:noProof w:val="0"/>
          <w:rtl/>
        </w:rPr>
        <w:t>לבעל לא תהיה כל תביעה או דרישה בעניין זה</w:t>
      </w:r>
      <w:r w:rsidRPr="00451EF9">
        <w:rPr>
          <w:rFonts w:ascii="Arial" w:hAnsi="Arial" w:hint="cs"/>
          <w:noProof w:val="0"/>
          <w:rtl/>
        </w:rPr>
        <w:t>".</w:t>
      </w:r>
    </w:p>
    <w:p w:rsidR="00545B4C" w:rsidRDefault="00545B4C" w:rsidP="00451EF9">
      <w:pPr>
        <w:spacing w:line="360" w:lineRule="auto"/>
        <w:ind w:left="-284" w:hanging="425"/>
        <w:jc w:val="both"/>
        <w:rPr>
          <w:rFonts w:ascii="Arial" w:hAnsi="Arial"/>
          <w:noProof w:val="0"/>
          <w:rtl/>
        </w:rPr>
      </w:pPr>
    </w:p>
    <w:p w:rsidR="00545B4C" w:rsidRDefault="00545B4C" w:rsidP="00451EF9">
      <w:pPr>
        <w:pStyle w:val="af"/>
        <w:numPr>
          <w:ilvl w:val="0"/>
          <w:numId w:val="1"/>
        </w:numPr>
        <w:spacing w:line="360" w:lineRule="auto"/>
        <w:ind w:left="-284" w:hanging="425"/>
        <w:jc w:val="both"/>
        <w:rPr>
          <w:rFonts w:ascii="Arial" w:hAnsi="Arial"/>
          <w:noProof w:val="0"/>
        </w:rPr>
      </w:pPr>
      <w:r w:rsidRPr="00451EF9">
        <w:rPr>
          <w:rFonts w:ascii="Arial" w:hAnsi="Arial" w:hint="cs"/>
          <w:noProof w:val="0"/>
          <w:rtl/>
        </w:rPr>
        <w:lastRenderedPageBreak/>
        <w:t xml:space="preserve">חשוב עוד לענייננו סעיף </w:t>
      </w:r>
      <w:r w:rsidRPr="00451EF9">
        <w:rPr>
          <w:rFonts w:ascii="Arial" w:hAnsi="Arial" w:hint="cs"/>
          <w:b/>
          <w:bCs/>
          <w:noProof w:val="0"/>
          <w:rtl/>
        </w:rPr>
        <w:t>11</w:t>
      </w:r>
      <w:r w:rsidRPr="00451EF9">
        <w:rPr>
          <w:rFonts w:ascii="Arial" w:hAnsi="Arial" w:hint="cs"/>
          <w:noProof w:val="0"/>
          <w:rtl/>
        </w:rPr>
        <w:t xml:space="preserve"> להסכם, תחת הכותרת "</w:t>
      </w:r>
      <w:r w:rsidRPr="00451EF9">
        <w:rPr>
          <w:rFonts w:ascii="Arial" w:hAnsi="Arial" w:hint="cs"/>
          <w:b/>
          <w:bCs/>
          <w:noProof w:val="0"/>
          <w:rtl/>
        </w:rPr>
        <w:t>העדר תביעות</w:t>
      </w:r>
      <w:r w:rsidRPr="00451EF9">
        <w:rPr>
          <w:rFonts w:ascii="Arial" w:hAnsi="Arial" w:hint="cs"/>
          <w:noProof w:val="0"/>
          <w:rtl/>
        </w:rPr>
        <w:t>", ובו הצהירו הצדדים הדדית כי "</w:t>
      </w:r>
      <w:r w:rsidRPr="00451EF9">
        <w:rPr>
          <w:rFonts w:ascii="Arial" w:hAnsi="Arial" w:hint="cs"/>
          <w:b/>
          <w:bCs/>
          <w:noProof w:val="0"/>
          <w:rtl/>
        </w:rPr>
        <w:t>אין להם כל תביעות או טענות זל"ז פרט לאמור בהסכם זה, ולא תהיינה להם האחד למשנהו כל תביעות, דרישות או טענות מכל סוג ומין</w:t>
      </w:r>
      <w:r w:rsidR="00290D46" w:rsidRPr="00451EF9">
        <w:rPr>
          <w:rFonts w:ascii="Arial" w:hAnsi="Arial" w:hint="cs"/>
          <w:b/>
          <w:bCs/>
          <w:noProof w:val="0"/>
          <w:rtl/>
        </w:rPr>
        <w:t xml:space="preserve"> שהוא מכל הכרוך ו/או הנובע ו/או</w:t>
      </w:r>
      <w:r w:rsidRPr="00451EF9">
        <w:rPr>
          <w:rFonts w:ascii="Arial" w:hAnsi="Arial" w:hint="cs"/>
          <w:b/>
          <w:bCs/>
          <w:noProof w:val="0"/>
          <w:rtl/>
        </w:rPr>
        <w:t xml:space="preserve"> הקשור בנישואיהם ו/או ברכושו של אחד מהצדדים [...]</w:t>
      </w:r>
      <w:r w:rsidRPr="00451EF9">
        <w:rPr>
          <w:rFonts w:ascii="Arial" w:hAnsi="Arial" w:hint="cs"/>
          <w:noProof w:val="0"/>
          <w:rtl/>
        </w:rPr>
        <w:t>".</w:t>
      </w:r>
    </w:p>
    <w:p w:rsidR="005F72EC" w:rsidRPr="005F72EC" w:rsidRDefault="005F72EC" w:rsidP="005F72EC">
      <w:pPr>
        <w:pStyle w:val="af"/>
        <w:rPr>
          <w:rFonts w:ascii="Arial" w:hAnsi="Arial"/>
          <w:noProof w:val="0"/>
          <w:rtl/>
        </w:rPr>
      </w:pPr>
    </w:p>
    <w:p w:rsidR="004C1477" w:rsidRPr="005F72EC" w:rsidRDefault="004C1477" w:rsidP="005F72EC">
      <w:pPr>
        <w:pStyle w:val="af"/>
        <w:spacing w:line="360" w:lineRule="auto"/>
        <w:ind w:left="-567"/>
        <w:jc w:val="both"/>
        <w:rPr>
          <w:rFonts w:ascii="Arial" w:hAnsi="Arial"/>
          <w:b/>
          <w:bCs/>
          <w:noProof w:val="0"/>
          <w:sz w:val="26"/>
          <w:szCs w:val="26"/>
          <w:u w:val="single"/>
          <w:rtl/>
        </w:rPr>
      </w:pPr>
      <w:r w:rsidRPr="005F72EC">
        <w:rPr>
          <w:rFonts w:ascii="Arial" w:hAnsi="Arial" w:hint="cs"/>
          <w:b/>
          <w:bCs/>
          <w:noProof w:val="0"/>
          <w:sz w:val="26"/>
          <w:szCs w:val="26"/>
          <w:u w:val="single"/>
          <w:rtl/>
        </w:rPr>
        <w:t>טענות התובעת</w:t>
      </w:r>
    </w:p>
    <w:p w:rsidR="003F3291" w:rsidRDefault="003F3291" w:rsidP="00451EF9">
      <w:pPr>
        <w:spacing w:line="360" w:lineRule="auto"/>
        <w:ind w:left="-284" w:hanging="425"/>
        <w:jc w:val="both"/>
        <w:rPr>
          <w:rFonts w:ascii="Arial" w:hAnsi="Arial"/>
          <w:noProof w:val="0"/>
          <w:rtl/>
        </w:rPr>
      </w:pPr>
    </w:p>
    <w:p w:rsidR="004C1477" w:rsidRPr="00451EF9" w:rsidRDefault="004C1477"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לטענתה דין ההסכם להתבטל, ותחתיו יש להחיל על הצדדים את הוראות חוק יחסי ממון בין בני זוג, התשל"ג-1973 (להלן </w:t>
      </w:r>
      <w:r w:rsidRPr="00451EF9">
        <w:rPr>
          <w:rFonts w:ascii="Arial" w:hAnsi="Arial"/>
          <w:noProof w:val="0"/>
          <w:rtl/>
        </w:rPr>
        <w:t>–</w:t>
      </w:r>
      <w:r w:rsidRPr="00451EF9">
        <w:rPr>
          <w:rFonts w:ascii="Arial" w:hAnsi="Arial" w:hint="cs"/>
          <w:noProof w:val="0"/>
          <w:rtl/>
        </w:rPr>
        <w:t xml:space="preserve"> "</w:t>
      </w:r>
      <w:r w:rsidRPr="00451EF9">
        <w:rPr>
          <w:rFonts w:ascii="Arial" w:hAnsi="Arial" w:hint="cs"/>
          <w:b/>
          <w:bCs/>
          <w:noProof w:val="0"/>
          <w:rtl/>
        </w:rPr>
        <w:t>חוק יחסי ממון</w:t>
      </w:r>
      <w:r w:rsidRPr="00451EF9">
        <w:rPr>
          <w:rFonts w:ascii="Arial" w:hAnsi="Arial" w:hint="cs"/>
          <w:noProof w:val="0"/>
          <w:rtl/>
        </w:rPr>
        <w:t>"). בהמשך לכך יש למנות אקטואר לצור</w:t>
      </w:r>
      <w:r w:rsidR="0088411A" w:rsidRPr="00451EF9">
        <w:rPr>
          <w:rFonts w:ascii="Arial" w:hAnsi="Arial" w:hint="cs"/>
          <w:noProof w:val="0"/>
          <w:rtl/>
        </w:rPr>
        <w:t>ך עריכת איזון משאבים בין הצדדים כמבוקש בתביעתה.</w:t>
      </w:r>
    </w:p>
    <w:p w:rsidR="0088411A" w:rsidRDefault="0088411A" w:rsidP="00451EF9">
      <w:pPr>
        <w:spacing w:line="360" w:lineRule="auto"/>
        <w:ind w:left="-284" w:hanging="425"/>
        <w:jc w:val="both"/>
        <w:rPr>
          <w:rFonts w:ascii="Arial" w:hAnsi="Arial"/>
          <w:noProof w:val="0"/>
          <w:rtl/>
        </w:rPr>
      </w:pPr>
    </w:p>
    <w:p w:rsidR="006D4955" w:rsidRPr="00451EF9" w:rsidRDefault="004C1477"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במהלך השנים 2009 ועד 2012</w:t>
      </w:r>
      <w:r w:rsidR="00EF25C6" w:rsidRPr="00451EF9">
        <w:rPr>
          <w:rFonts w:ascii="Arial" w:hAnsi="Arial" w:hint="cs"/>
          <w:noProof w:val="0"/>
          <w:rtl/>
        </w:rPr>
        <w:t>, טרם לידת בנם השני, הצדדים הסתכסכו, נפרדו, וניהלו הליכים משפטיים בפניי בית משפט זה</w:t>
      </w:r>
      <w:r w:rsidR="00137C73" w:rsidRPr="00451EF9">
        <w:rPr>
          <w:rFonts w:ascii="Arial" w:hAnsi="Arial" w:hint="cs"/>
          <w:noProof w:val="0"/>
          <w:rtl/>
        </w:rPr>
        <w:t xml:space="preserve">. </w:t>
      </w:r>
      <w:r w:rsidR="006D4955" w:rsidRPr="00451EF9">
        <w:rPr>
          <w:rFonts w:ascii="Arial" w:hAnsi="Arial" w:hint="cs"/>
          <w:noProof w:val="0"/>
          <w:rtl/>
        </w:rPr>
        <w:t>במסגרת ההליכים הקודמים, ובסיוע יח"ס, הגיעו הצדדים להסכם, שנחתם ואושר כאמור.</w:t>
      </w:r>
      <w:r w:rsidR="0088411A" w:rsidRPr="00451EF9">
        <w:rPr>
          <w:rFonts w:ascii="Arial" w:hAnsi="Arial" w:hint="cs"/>
          <w:noProof w:val="0"/>
          <w:rtl/>
        </w:rPr>
        <w:t xml:space="preserve"> </w:t>
      </w:r>
      <w:r w:rsidR="006D4955" w:rsidRPr="00451EF9">
        <w:rPr>
          <w:rFonts w:ascii="Arial" w:hAnsi="Arial" w:hint="cs"/>
          <w:noProof w:val="0"/>
          <w:rtl/>
        </w:rPr>
        <w:t xml:space="preserve">לאחר החתימה על ההסכם, </w:t>
      </w:r>
      <w:r w:rsidR="006F228B" w:rsidRPr="00451EF9">
        <w:rPr>
          <w:rFonts w:ascii="Arial" w:hAnsi="Arial" w:hint="cs"/>
          <w:noProof w:val="0"/>
          <w:rtl/>
        </w:rPr>
        <w:t xml:space="preserve">הצדדים הצליחו לשקם את יחסיהם, והם </w:t>
      </w:r>
      <w:r w:rsidR="006D4955" w:rsidRPr="00451EF9">
        <w:rPr>
          <w:rFonts w:ascii="Arial" w:hAnsi="Arial" w:hint="cs"/>
          <w:noProof w:val="0"/>
          <w:rtl/>
        </w:rPr>
        <w:t xml:space="preserve">שבו להתגורר תחת אותה קורת גג </w:t>
      </w:r>
      <w:r w:rsidR="006F228B" w:rsidRPr="00451EF9">
        <w:rPr>
          <w:rFonts w:ascii="Arial" w:hAnsi="Arial" w:hint="cs"/>
          <w:noProof w:val="0"/>
          <w:rtl/>
        </w:rPr>
        <w:t xml:space="preserve">עם בתם </w:t>
      </w:r>
      <w:r w:rsidR="006D4955" w:rsidRPr="00451EF9">
        <w:rPr>
          <w:rFonts w:ascii="Arial" w:hAnsi="Arial" w:hint="cs"/>
          <w:noProof w:val="0"/>
          <w:rtl/>
        </w:rPr>
        <w:t>למשך שנים ר</w:t>
      </w:r>
      <w:r w:rsidR="006F228B" w:rsidRPr="00451EF9">
        <w:rPr>
          <w:rFonts w:ascii="Arial" w:hAnsi="Arial" w:hint="cs"/>
          <w:noProof w:val="0"/>
          <w:rtl/>
        </w:rPr>
        <w:t xml:space="preserve">בות וחיו כמשפחה נורמטיבית עד לחודש 11/2019 </w:t>
      </w:r>
      <w:r w:rsidR="006F228B" w:rsidRPr="00451EF9">
        <w:rPr>
          <w:rFonts w:ascii="Arial" w:hAnsi="Arial"/>
          <w:noProof w:val="0"/>
          <w:rtl/>
        </w:rPr>
        <w:t>–</w:t>
      </w:r>
      <w:r w:rsidR="006F228B" w:rsidRPr="00451EF9">
        <w:rPr>
          <w:rFonts w:ascii="Arial" w:hAnsi="Arial" w:hint="cs"/>
          <w:noProof w:val="0"/>
          <w:rtl/>
        </w:rPr>
        <w:t xml:space="preserve"> מועד פרוץ הסכסוך הנוכחי מושא </w:t>
      </w:r>
      <w:r w:rsidR="0088411A" w:rsidRPr="00451EF9">
        <w:rPr>
          <w:rFonts w:ascii="Arial" w:hAnsi="Arial" w:hint="cs"/>
          <w:noProof w:val="0"/>
          <w:rtl/>
        </w:rPr>
        <w:t>ההליכים הנוכחיים</w:t>
      </w:r>
      <w:r w:rsidR="006F228B" w:rsidRPr="00451EF9">
        <w:rPr>
          <w:rFonts w:ascii="Arial" w:hAnsi="Arial" w:hint="cs"/>
          <w:noProof w:val="0"/>
          <w:rtl/>
        </w:rPr>
        <w:t>. התובעת מוסיפה שהצדדים</w:t>
      </w:r>
      <w:r w:rsidR="006D4955" w:rsidRPr="00451EF9">
        <w:rPr>
          <w:rFonts w:ascii="Arial" w:hAnsi="Arial" w:hint="cs"/>
          <w:noProof w:val="0"/>
          <w:rtl/>
        </w:rPr>
        <w:t xml:space="preserve"> ה</w:t>
      </w:r>
      <w:r w:rsidR="0088411A" w:rsidRPr="00451EF9">
        <w:rPr>
          <w:rFonts w:ascii="Arial" w:hAnsi="Arial" w:hint="cs"/>
          <w:noProof w:val="0"/>
          <w:rtl/>
        </w:rPr>
        <w:t xml:space="preserve">ביאו בן נוסף לעולם, ורכשו דירת </w:t>
      </w:r>
      <w:r w:rsidR="006D4955" w:rsidRPr="00451EF9">
        <w:rPr>
          <w:rFonts w:ascii="Arial" w:hAnsi="Arial" w:hint="cs"/>
          <w:noProof w:val="0"/>
          <w:rtl/>
        </w:rPr>
        <w:t>מגורים באמצעות משכנתא משותפת.</w:t>
      </w:r>
      <w:r w:rsidR="006F228B" w:rsidRPr="00451EF9">
        <w:rPr>
          <w:rFonts w:ascii="Arial" w:hAnsi="Arial" w:hint="cs"/>
          <w:noProof w:val="0"/>
          <w:rtl/>
        </w:rPr>
        <w:t xml:space="preserve"> לדבריה, לפני פרוץ הסכסוך התגוררו </w:t>
      </w:r>
      <w:r w:rsidR="001D406A">
        <w:rPr>
          <w:rFonts w:ascii="Arial" w:hAnsi="Arial" w:hint="cs"/>
          <w:noProof w:val="0"/>
          <w:rtl/>
        </w:rPr>
        <w:t>הצדדים ב</w:t>
      </w:r>
      <w:r w:rsidR="006F228B" w:rsidRPr="00451EF9">
        <w:rPr>
          <w:rFonts w:ascii="Arial" w:hAnsi="Arial" w:hint="cs"/>
          <w:noProof w:val="0"/>
          <w:rtl/>
        </w:rPr>
        <w:t xml:space="preserve">דירה שכורה. לאחר שיקום היחסים הצדדים הרבו עוד לטוס לחופשות בחו"ל </w:t>
      </w:r>
      <w:r w:rsidR="006F228B" w:rsidRPr="00451EF9">
        <w:rPr>
          <w:rFonts w:ascii="Arial" w:hAnsi="Arial"/>
          <w:noProof w:val="0"/>
          <w:rtl/>
        </w:rPr>
        <w:t>–</w:t>
      </w:r>
      <w:r w:rsidR="006F228B" w:rsidRPr="00451EF9">
        <w:rPr>
          <w:rFonts w:ascii="Arial" w:hAnsi="Arial" w:hint="cs"/>
          <w:noProof w:val="0"/>
          <w:rtl/>
        </w:rPr>
        <w:t xml:space="preserve"> ארבע פעמים בשנה לטענתה.</w:t>
      </w:r>
    </w:p>
    <w:p w:rsidR="006F228B" w:rsidRDefault="006F228B" w:rsidP="00451EF9">
      <w:pPr>
        <w:spacing w:line="360" w:lineRule="auto"/>
        <w:ind w:left="-284" w:hanging="425"/>
        <w:jc w:val="both"/>
        <w:rPr>
          <w:rFonts w:ascii="Arial" w:hAnsi="Arial"/>
          <w:noProof w:val="0"/>
          <w:rtl/>
        </w:rPr>
      </w:pPr>
    </w:p>
    <w:p w:rsidR="006F228B" w:rsidRPr="00451EF9" w:rsidRDefault="006F228B" w:rsidP="005F72EC">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7 וחצי שנים לאחר עריכת ההסכם הצדדים הסתכסכו. הנתבע עזב את הבית והתובעת והילדים נ</w:t>
      </w:r>
      <w:r w:rsidR="0088411A" w:rsidRPr="00451EF9">
        <w:rPr>
          <w:rFonts w:ascii="Arial" w:hAnsi="Arial" w:hint="cs"/>
          <w:noProof w:val="0"/>
          <w:rtl/>
        </w:rPr>
        <w:t xml:space="preserve">שארו לגור בדירת המגורים. הנתבע </w:t>
      </w:r>
      <w:r w:rsidRPr="00451EF9">
        <w:rPr>
          <w:rFonts w:ascii="Arial" w:hAnsi="Arial" w:hint="cs"/>
          <w:noProof w:val="0"/>
          <w:rtl/>
        </w:rPr>
        <w:t>פ</w:t>
      </w:r>
      <w:r w:rsidR="0088411A" w:rsidRPr="00451EF9">
        <w:rPr>
          <w:rFonts w:ascii="Arial" w:hAnsi="Arial" w:hint="cs"/>
          <w:noProof w:val="0"/>
          <w:rtl/>
        </w:rPr>
        <w:t>תח בה</w:t>
      </w:r>
      <w:r w:rsidR="00655030" w:rsidRPr="00451EF9">
        <w:rPr>
          <w:rFonts w:ascii="Arial" w:hAnsi="Arial" w:hint="cs"/>
          <w:noProof w:val="0"/>
          <w:rtl/>
        </w:rPr>
        <w:t>ליך</w:t>
      </w:r>
      <w:r w:rsidR="00B7563C">
        <w:rPr>
          <w:rFonts w:ascii="Arial" w:hAnsi="Arial" w:hint="cs"/>
          <w:noProof w:val="0"/>
          <w:rtl/>
        </w:rPr>
        <w:t xml:space="preserve"> לישוב סכסוך</w:t>
      </w:r>
      <w:r w:rsidRPr="00451EF9">
        <w:rPr>
          <w:rFonts w:ascii="Arial" w:hAnsi="Arial" w:hint="cs"/>
          <w:noProof w:val="0"/>
          <w:rtl/>
        </w:rPr>
        <w:t xml:space="preserve"> </w:t>
      </w:r>
      <w:r w:rsidR="00655030" w:rsidRPr="00451EF9">
        <w:rPr>
          <w:rFonts w:ascii="Arial" w:hAnsi="Arial" w:hint="cs"/>
          <w:noProof w:val="0"/>
          <w:rtl/>
        </w:rPr>
        <w:t xml:space="preserve">בפניי בית משפט זה, </w:t>
      </w:r>
      <w:r w:rsidRPr="00451EF9">
        <w:rPr>
          <w:rFonts w:ascii="Arial" w:hAnsi="Arial" w:hint="cs"/>
          <w:noProof w:val="0"/>
          <w:rtl/>
        </w:rPr>
        <w:t>במסגרתו התקיימו מספר ישיבות מהו"ת</w:t>
      </w:r>
      <w:r w:rsidR="00654A99" w:rsidRPr="00451EF9">
        <w:rPr>
          <w:rFonts w:ascii="Arial" w:hAnsi="Arial" w:hint="cs"/>
          <w:noProof w:val="0"/>
          <w:rtl/>
        </w:rPr>
        <w:t>, אך הנתבע היה</w:t>
      </w:r>
      <w:r w:rsidR="00655030" w:rsidRPr="00451EF9">
        <w:rPr>
          <w:rFonts w:ascii="Arial" w:hAnsi="Arial" w:hint="cs"/>
          <w:noProof w:val="0"/>
          <w:rtl/>
        </w:rPr>
        <w:t xml:space="preserve"> לדבריה</w:t>
      </w:r>
      <w:r w:rsidR="00654A99" w:rsidRPr="00451EF9">
        <w:rPr>
          <w:rFonts w:ascii="Arial" w:hAnsi="Arial" w:hint="cs"/>
          <w:noProof w:val="0"/>
          <w:rtl/>
        </w:rPr>
        <w:t xml:space="preserve"> זה שהודיע לבית המשפט על כ</w:t>
      </w:r>
      <w:r w:rsidR="00655030" w:rsidRPr="00451EF9">
        <w:rPr>
          <w:rFonts w:ascii="Arial" w:hAnsi="Arial" w:hint="cs"/>
          <w:noProof w:val="0"/>
          <w:rtl/>
        </w:rPr>
        <w:t>י</w:t>
      </w:r>
      <w:r w:rsidR="00654A99" w:rsidRPr="00451EF9">
        <w:rPr>
          <w:rFonts w:ascii="Arial" w:hAnsi="Arial" w:hint="cs"/>
          <w:noProof w:val="0"/>
          <w:rtl/>
        </w:rPr>
        <w:t>שלון ההליך וכי "</w:t>
      </w:r>
      <w:r w:rsidR="00654A99" w:rsidRPr="00451EF9">
        <w:rPr>
          <w:rFonts w:ascii="Arial" w:hAnsi="Arial" w:hint="cs"/>
          <w:b/>
          <w:bCs/>
          <w:noProof w:val="0"/>
          <w:rtl/>
        </w:rPr>
        <w:t>מבחינתי הסתיימו הליכי יישוב הסכסוך...המו"מ ביני לבין אשתי נכשל כשלון חרוץ</w:t>
      </w:r>
      <w:r w:rsidR="00654A99" w:rsidRPr="00451EF9">
        <w:rPr>
          <w:rFonts w:ascii="Arial" w:hAnsi="Arial" w:hint="cs"/>
          <w:noProof w:val="0"/>
          <w:rtl/>
        </w:rPr>
        <w:t>".</w:t>
      </w:r>
    </w:p>
    <w:p w:rsidR="00654A99" w:rsidRDefault="00654A99" w:rsidP="00451EF9">
      <w:pPr>
        <w:spacing w:line="360" w:lineRule="auto"/>
        <w:ind w:left="-284" w:hanging="425"/>
        <w:jc w:val="both"/>
        <w:rPr>
          <w:rFonts w:ascii="Arial" w:hAnsi="Arial"/>
          <w:noProof w:val="0"/>
          <w:rtl/>
        </w:rPr>
      </w:pPr>
    </w:p>
    <w:p w:rsidR="00654A99" w:rsidRPr="00451EF9" w:rsidRDefault="00654A99"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את העילה, או העילות לבטלו</w:t>
      </w:r>
      <w:r w:rsidR="00290D46" w:rsidRPr="00451EF9">
        <w:rPr>
          <w:rFonts w:ascii="David" w:hAnsi="David"/>
          <w:noProof w:val="0"/>
          <w:rtl/>
        </w:rPr>
        <w:t>ּ</w:t>
      </w:r>
      <w:r w:rsidRPr="00451EF9">
        <w:rPr>
          <w:rFonts w:ascii="Arial" w:hAnsi="Arial" w:hint="cs"/>
          <w:noProof w:val="0"/>
          <w:rtl/>
        </w:rPr>
        <w:t>ת ההסכם</w:t>
      </w:r>
      <w:r w:rsidR="00655030" w:rsidRPr="00451EF9">
        <w:rPr>
          <w:rFonts w:ascii="Arial" w:hAnsi="Arial" w:hint="cs"/>
          <w:noProof w:val="0"/>
          <w:rtl/>
        </w:rPr>
        <w:t xml:space="preserve"> לשיטתה</w:t>
      </w:r>
      <w:r w:rsidRPr="00451EF9">
        <w:rPr>
          <w:rFonts w:ascii="Arial" w:hAnsi="Arial" w:hint="cs"/>
          <w:noProof w:val="0"/>
          <w:rtl/>
        </w:rPr>
        <w:t>, תו</w:t>
      </w:r>
      <w:r w:rsidR="00290D46" w:rsidRPr="00451EF9">
        <w:rPr>
          <w:rFonts w:ascii="Arial" w:hAnsi="Arial" w:hint="cs"/>
          <w:noProof w:val="0"/>
          <w:rtl/>
        </w:rPr>
        <w:t>לה התובעת בפרשנות הוראות ההסכם ו</w:t>
      </w:r>
      <w:r w:rsidRPr="00451EF9">
        <w:rPr>
          <w:rFonts w:ascii="Arial" w:hAnsi="Arial" w:hint="cs"/>
          <w:noProof w:val="0"/>
          <w:rtl/>
        </w:rPr>
        <w:t xml:space="preserve">נסיבות </w:t>
      </w:r>
      <w:r w:rsidR="00290D46" w:rsidRPr="00451EF9">
        <w:rPr>
          <w:rFonts w:ascii="Arial" w:hAnsi="Arial" w:hint="cs"/>
          <w:noProof w:val="0"/>
          <w:rtl/>
        </w:rPr>
        <w:t>העניין הרלוונטיות לשיטתה</w:t>
      </w:r>
      <w:r w:rsidRPr="00451EF9">
        <w:rPr>
          <w:rFonts w:ascii="Arial" w:hAnsi="Arial" w:hint="cs"/>
          <w:noProof w:val="0"/>
          <w:rtl/>
        </w:rPr>
        <w:t>, ואלה הן בתמצית:</w:t>
      </w:r>
    </w:p>
    <w:p w:rsidR="005B7769" w:rsidRDefault="005B7769" w:rsidP="00451EF9">
      <w:pPr>
        <w:spacing w:line="360" w:lineRule="auto"/>
        <w:ind w:left="-284" w:hanging="425"/>
        <w:jc w:val="both"/>
        <w:rPr>
          <w:rFonts w:ascii="Arial" w:hAnsi="Arial"/>
          <w:noProof w:val="0"/>
          <w:rtl/>
        </w:rPr>
      </w:pPr>
    </w:p>
    <w:p w:rsidR="00654A99" w:rsidRPr="00451EF9" w:rsidRDefault="00654A99"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w:t>
      </w:r>
      <w:r w:rsidRPr="00451EF9">
        <w:rPr>
          <w:rFonts w:ascii="Arial" w:hAnsi="Arial" w:hint="cs"/>
          <w:b/>
          <w:bCs/>
          <w:noProof w:val="0"/>
          <w:rtl/>
        </w:rPr>
        <w:t>הואיל</w:t>
      </w:r>
      <w:r w:rsidRPr="00451EF9">
        <w:rPr>
          <w:rFonts w:ascii="Arial" w:hAnsi="Arial" w:hint="cs"/>
          <w:noProof w:val="0"/>
          <w:rtl/>
        </w:rPr>
        <w:t>" והחמישי ציינו הצדדים שהם מעוניינים להסדיר שלום בית ביניהם, וב"</w:t>
      </w:r>
      <w:r w:rsidRPr="00451EF9">
        <w:rPr>
          <w:rFonts w:ascii="Arial" w:hAnsi="Arial" w:hint="cs"/>
          <w:b/>
          <w:bCs/>
          <w:noProof w:val="0"/>
          <w:rtl/>
        </w:rPr>
        <w:t>הואיל</w:t>
      </w:r>
      <w:r w:rsidRPr="00451EF9">
        <w:rPr>
          <w:rFonts w:ascii="Arial" w:hAnsi="Arial" w:hint="cs"/>
          <w:noProof w:val="0"/>
          <w:rtl/>
        </w:rPr>
        <w:t>" השיש</w:t>
      </w:r>
      <w:r w:rsidR="00655030" w:rsidRPr="00451EF9">
        <w:rPr>
          <w:rFonts w:ascii="Arial" w:hAnsi="Arial" w:hint="cs"/>
          <w:noProof w:val="0"/>
          <w:rtl/>
        </w:rPr>
        <w:t>י</w:t>
      </w:r>
      <w:r w:rsidRPr="00451EF9">
        <w:rPr>
          <w:rFonts w:ascii="Arial" w:hAnsi="Arial" w:hint="cs"/>
          <w:noProof w:val="0"/>
          <w:rtl/>
        </w:rPr>
        <w:t xml:space="preserve"> הוסיפו שבמידה ו</w:t>
      </w:r>
      <w:r w:rsidRPr="00451EF9">
        <w:rPr>
          <w:rFonts w:ascii="Arial" w:hAnsi="Arial" w:hint="cs"/>
          <w:noProof w:val="0"/>
          <w:u w:val="single"/>
          <w:rtl/>
        </w:rPr>
        <w:t>הניסיון</w:t>
      </w:r>
      <w:r w:rsidRPr="00451EF9">
        <w:rPr>
          <w:rFonts w:ascii="Arial" w:hAnsi="Arial" w:hint="cs"/>
          <w:noProof w:val="0"/>
          <w:rtl/>
        </w:rPr>
        <w:t xml:space="preserve"> (</w:t>
      </w:r>
      <w:r w:rsidR="00290D46" w:rsidRPr="00451EF9">
        <w:rPr>
          <w:rFonts w:ascii="Arial" w:hAnsi="Arial" w:hint="cs"/>
          <w:noProof w:val="0"/>
          <w:rtl/>
        </w:rPr>
        <w:t>הדגש</w:t>
      </w:r>
      <w:r w:rsidR="00D170C7" w:rsidRPr="00451EF9">
        <w:rPr>
          <w:rFonts w:ascii="Arial" w:hAnsi="Arial" w:hint="cs"/>
          <w:noProof w:val="0"/>
          <w:rtl/>
        </w:rPr>
        <w:t>ת</w:t>
      </w:r>
      <w:r w:rsidR="00290D46" w:rsidRPr="00451EF9">
        <w:rPr>
          <w:rFonts w:ascii="Arial" w:hAnsi="Arial" w:hint="cs"/>
          <w:noProof w:val="0"/>
          <w:rtl/>
        </w:rPr>
        <w:t xml:space="preserve"> </w:t>
      </w:r>
      <w:r w:rsidR="00D170C7" w:rsidRPr="00451EF9">
        <w:rPr>
          <w:rFonts w:ascii="Arial" w:hAnsi="Arial" w:hint="cs"/>
          <w:noProof w:val="0"/>
          <w:rtl/>
        </w:rPr>
        <w:t>התובעת</w:t>
      </w:r>
      <w:r w:rsidR="00290D46" w:rsidRPr="00451EF9">
        <w:rPr>
          <w:rFonts w:ascii="Arial" w:hAnsi="Arial" w:hint="cs"/>
          <w:noProof w:val="0"/>
          <w:rtl/>
        </w:rPr>
        <w:t>)</w:t>
      </w:r>
      <w:r w:rsidRPr="00451EF9">
        <w:rPr>
          <w:rFonts w:ascii="Arial" w:hAnsi="Arial" w:hint="cs"/>
          <w:noProof w:val="0"/>
          <w:rtl/>
        </w:rPr>
        <w:t xml:space="preserve"> לכונן שלום בית ל</w:t>
      </w:r>
      <w:r w:rsidR="00290D46" w:rsidRPr="00451EF9">
        <w:rPr>
          <w:rFonts w:ascii="Arial" w:hAnsi="Arial" w:hint="cs"/>
          <w:noProof w:val="0"/>
          <w:rtl/>
        </w:rPr>
        <w:t xml:space="preserve">א יעלה יפה, מכל סיבה שהיא, </w:t>
      </w:r>
      <w:r w:rsidRPr="00451EF9">
        <w:rPr>
          <w:rFonts w:ascii="Arial" w:hAnsi="Arial" w:hint="cs"/>
          <w:noProof w:val="0"/>
          <w:rtl/>
        </w:rPr>
        <w:t xml:space="preserve">הצד שמעוניין בכך </w:t>
      </w:r>
      <w:r w:rsidR="00290D46" w:rsidRPr="00451EF9">
        <w:rPr>
          <w:rFonts w:ascii="Arial" w:hAnsi="Arial" w:hint="cs"/>
          <w:noProof w:val="0"/>
          <w:rtl/>
        </w:rPr>
        <w:t xml:space="preserve">רשאי </w:t>
      </w:r>
      <w:r w:rsidRPr="00451EF9">
        <w:rPr>
          <w:rFonts w:ascii="Arial" w:hAnsi="Arial" w:hint="cs"/>
          <w:noProof w:val="0"/>
          <w:rtl/>
        </w:rPr>
        <w:t>לפנות לגירושין.</w:t>
      </w:r>
    </w:p>
    <w:p w:rsidR="005B7769" w:rsidRDefault="005B7769" w:rsidP="00451EF9">
      <w:pPr>
        <w:spacing w:line="360" w:lineRule="auto"/>
        <w:ind w:left="-284" w:hanging="425"/>
        <w:jc w:val="both"/>
        <w:rPr>
          <w:rFonts w:ascii="Arial" w:hAnsi="Arial"/>
          <w:noProof w:val="0"/>
          <w:rtl/>
        </w:rPr>
      </w:pPr>
    </w:p>
    <w:p w:rsidR="00654A99" w:rsidRPr="00451EF9" w:rsidRDefault="00655030"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ועוד, </w:t>
      </w:r>
      <w:r w:rsidR="00654A99" w:rsidRPr="00451EF9">
        <w:rPr>
          <w:rFonts w:ascii="Arial" w:hAnsi="Arial" w:hint="cs"/>
          <w:noProof w:val="0"/>
          <w:rtl/>
        </w:rPr>
        <w:t>ב"</w:t>
      </w:r>
      <w:r w:rsidR="00654A99" w:rsidRPr="00451EF9">
        <w:rPr>
          <w:rFonts w:ascii="Arial" w:hAnsi="Arial" w:hint="cs"/>
          <w:b/>
          <w:bCs/>
          <w:noProof w:val="0"/>
          <w:rtl/>
        </w:rPr>
        <w:t>הואיל</w:t>
      </w:r>
      <w:r w:rsidR="00654A99" w:rsidRPr="00451EF9">
        <w:rPr>
          <w:rFonts w:ascii="Arial" w:hAnsi="Arial" w:hint="cs"/>
          <w:noProof w:val="0"/>
          <w:rtl/>
        </w:rPr>
        <w:t xml:space="preserve">" השביעי הצדדים מציינים </w:t>
      </w:r>
      <w:r w:rsidRPr="00451EF9">
        <w:rPr>
          <w:rFonts w:ascii="Arial" w:hAnsi="Arial" w:hint="cs"/>
          <w:noProof w:val="0"/>
          <w:rtl/>
        </w:rPr>
        <w:t xml:space="preserve">את </w:t>
      </w:r>
      <w:r w:rsidR="00654A99" w:rsidRPr="00451EF9">
        <w:rPr>
          <w:rFonts w:ascii="Arial" w:hAnsi="Arial" w:hint="cs"/>
          <w:noProof w:val="0"/>
          <w:rtl/>
        </w:rPr>
        <w:t>רצונם לערוך הסכם לפי הוראות חוק יחסי ממון, שיסדיר א</w:t>
      </w:r>
      <w:r w:rsidR="00EC6367" w:rsidRPr="00451EF9">
        <w:rPr>
          <w:rFonts w:ascii="Arial" w:hAnsi="Arial" w:hint="cs"/>
          <w:noProof w:val="0"/>
          <w:rtl/>
        </w:rPr>
        <w:t xml:space="preserve">ת ענייני הרכוש למשך כל תקופת נישואיהם, עד לפקיעתם </w:t>
      </w:r>
      <w:r w:rsidR="00EC6367" w:rsidRPr="00451EF9">
        <w:rPr>
          <w:rFonts w:ascii="Arial" w:hAnsi="Arial" w:hint="cs"/>
          <w:noProof w:val="0"/>
          <w:u w:val="single"/>
          <w:rtl/>
        </w:rPr>
        <w:t>כמשמעם בהסכם זה</w:t>
      </w:r>
      <w:r w:rsidR="00EC6367" w:rsidRPr="00451EF9">
        <w:rPr>
          <w:rFonts w:ascii="Arial" w:hAnsi="Arial" w:hint="cs"/>
          <w:noProof w:val="0"/>
          <w:rtl/>
        </w:rPr>
        <w:t xml:space="preserve"> (הדגש</w:t>
      </w:r>
      <w:r w:rsidR="00D170C7" w:rsidRPr="00451EF9">
        <w:rPr>
          <w:rFonts w:ascii="Arial" w:hAnsi="Arial" w:hint="cs"/>
          <w:noProof w:val="0"/>
          <w:rtl/>
        </w:rPr>
        <w:t>ת התובעת</w:t>
      </w:r>
      <w:r w:rsidR="00EC6367" w:rsidRPr="00451EF9">
        <w:rPr>
          <w:rFonts w:ascii="Arial" w:hAnsi="Arial" w:hint="cs"/>
          <w:noProof w:val="0"/>
          <w:rtl/>
        </w:rPr>
        <w:t>). לטענת התובעת, ציון רצון זה שב"</w:t>
      </w:r>
      <w:r w:rsidR="00EC6367" w:rsidRPr="00451EF9">
        <w:rPr>
          <w:rFonts w:ascii="Arial" w:hAnsi="Arial" w:hint="cs"/>
          <w:b/>
          <w:bCs/>
          <w:noProof w:val="0"/>
          <w:rtl/>
        </w:rPr>
        <w:t>הואיל</w:t>
      </w:r>
      <w:r w:rsidR="00EC6367" w:rsidRPr="00451EF9">
        <w:rPr>
          <w:rFonts w:ascii="Arial" w:hAnsi="Arial" w:hint="cs"/>
          <w:noProof w:val="0"/>
          <w:rtl/>
        </w:rPr>
        <w:t>" השביעי כפוף להוראות ההסכם ואינו מצוי ב</w:t>
      </w:r>
      <w:r w:rsidR="00290D46" w:rsidRPr="00451EF9">
        <w:rPr>
          <w:rFonts w:ascii="Arial" w:hAnsi="Arial" w:hint="cs"/>
          <w:noProof w:val="0"/>
          <w:rtl/>
        </w:rPr>
        <w:t>ח</w:t>
      </w:r>
      <w:r w:rsidR="00EC6367" w:rsidRPr="00451EF9">
        <w:rPr>
          <w:rFonts w:ascii="Arial" w:hAnsi="Arial" w:hint="cs"/>
          <w:noProof w:val="0"/>
          <w:rtl/>
        </w:rPr>
        <w:t>לל הריק, וכפוף עוד ל"</w:t>
      </w:r>
      <w:r w:rsidR="00EC6367" w:rsidRPr="00451EF9">
        <w:rPr>
          <w:rFonts w:ascii="Arial" w:hAnsi="Arial" w:hint="cs"/>
          <w:b/>
          <w:bCs/>
          <w:noProof w:val="0"/>
          <w:rtl/>
        </w:rPr>
        <w:t>הואיל</w:t>
      </w:r>
      <w:r w:rsidR="00EC6367" w:rsidRPr="00451EF9">
        <w:rPr>
          <w:rFonts w:ascii="Arial" w:hAnsi="Arial" w:hint="cs"/>
          <w:noProof w:val="0"/>
          <w:rtl/>
        </w:rPr>
        <w:t>" השמיני, בו הצדדים</w:t>
      </w:r>
      <w:r w:rsidR="00290D46" w:rsidRPr="00451EF9">
        <w:rPr>
          <w:rFonts w:ascii="Arial" w:hAnsi="Arial" w:hint="cs"/>
          <w:noProof w:val="0"/>
          <w:rtl/>
        </w:rPr>
        <w:t xml:space="preserve"> מציינים</w:t>
      </w:r>
      <w:r w:rsidR="00EC6367" w:rsidRPr="00451EF9">
        <w:rPr>
          <w:rFonts w:ascii="Arial" w:hAnsi="Arial" w:hint="cs"/>
          <w:noProof w:val="0"/>
          <w:rtl/>
        </w:rPr>
        <w:t xml:space="preserve"> שההסכם נועד למצות את כל העניינים הנובעים מנישואיהם </w:t>
      </w:r>
      <w:r w:rsidR="00EC6367" w:rsidRPr="00451EF9">
        <w:rPr>
          <w:rFonts w:ascii="Arial" w:hAnsi="Arial" w:hint="cs"/>
          <w:noProof w:val="0"/>
          <w:u w:val="single"/>
          <w:rtl/>
        </w:rPr>
        <w:lastRenderedPageBreak/>
        <w:t>למקרה שהניסיון לשלום בית לא יעלה יפה</w:t>
      </w:r>
      <w:r w:rsidR="00EC6367" w:rsidRPr="00451EF9">
        <w:rPr>
          <w:rFonts w:ascii="Arial" w:hAnsi="Arial" w:hint="cs"/>
          <w:noProof w:val="0"/>
          <w:rtl/>
        </w:rPr>
        <w:t xml:space="preserve"> (</w:t>
      </w:r>
      <w:r w:rsidR="00D70502" w:rsidRPr="00451EF9">
        <w:rPr>
          <w:rFonts w:ascii="Arial" w:hAnsi="Arial" w:hint="cs"/>
          <w:noProof w:val="0"/>
          <w:rtl/>
        </w:rPr>
        <w:t>ה</w:t>
      </w:r>
      <w:r w:rsidR="00D170C7" w:rsidRPr="00451EF9">
        <w:rPr>
          <w:rFonts w:ascii="Arial" w:hAnsi="Arial" w:hint="cs"/>
          <w:noProof w:val="0"/>
          <w:rtl/>
        </w:rPr>
        <w:t>דגשת</w:t>
      </w:r>
      <w:r w:rsidR="00D70502" w:rsidRPr="00451EF9">
        <w:rPr>
          <w:rFonts w:ascii="Arial" w:hAnsi="Arial" w:hint="cs"/>
          <w:noProof w:val="0"/>
          <w:rtl/>
        </w:rPr>
        <w:t xml:space="preserve"> </w:t>
      </w:r>
      <w:r w:rsidR="00D170C7" w:rsidRPr="00451EF9">
        <w:rPr>
          <w:rFonts w:ascii="Arial" w:hAnsi="Arial" w:hint="cs"/>
          <w:noProof w:val="0"/>
          <w:rtl/>
        </w:rPr>
        <w:t>התובעת</w:t>
      </w:r>
      <w:r w:rsidR="00EC6367" w:rsidRPr="00451EF9">
        <w:rPr>
          <w:rFonts w:ascii="Arial" w:hAnsi="Arial" w:hint="cs"/>
          <w:noProof w:val="0"/>
          <w:rtl/>
        </w:rPr>
        <w:t xml:space="preserve">). לטענת התובעת אפוא, הדגש בהסכם הוא על </w:t>
      </w:r>
      <w:r w:rsidR="00EC6367" w:rsidRPr="00451EF9">
        <w:rPr>
          <w:rFonts w:ascii="Arial" w:hAnsi="Arial" w:hint="cs"/>
          <w:b/>
          <w:bCs/>
          <w:noProof w:val="0"/>
          <w:rtl/>
        </w:rPr>
        <w:t>הניסיון</w:t>
      </w:r>
      <w:r w:rsidR="00EC6367" w:rsidRPr="00451EF9">
        <w:rPr>
          <w:rFonts w:ascii="Arial" w:hAnsi="Arial" w:hint="cs"/>
          <w:noProof w:val="0"/>
          <w:rtl/>
        </w:rPr>
        <w:t xml:space="preserve"> לשלום בית ומשעה שהצדדים שבו לשלום בית, ה</w:t>
      </w:r>
      <w:r w:rsidR="00DD23E9" w:rsidRPr="00451EF9">
        <w:rPr>
          <w:rFonts w:ascii="Arial" w:hAnsi="Arial" w:hint="cs"/>
          <w:noProof w:val="0"/>
          <w:rtl/>
        </w:rPr>
        <w:t xml:space="preserve">ביאו בן נוסף לעולם, רכשו דירה יחדיו והתגוררו יחדיו 7 וחצי שנים לאחר ההסכם, הרי שהניסיון </w:t>
      </w:r>
      <w:r w:rsidR="00CA617E">
        <w:rPr>
          <w:rFonts w:ascii="Arial" w:hAnsi="Arial" w:hint="cs"/>
          <w:noProof w:val="0"/>
          <w:rtl/>
        </w:rPr>
        <w:t>ל</w:t>
      </w:r>
      <w:r w:rsidR="00DD23E9" w:rsidRPr="00451EF9">
        <w:rPr>
          <w:rFonts w:ascii="Arial" w:hAnsi="Arial" w:hint="cs"/>
          <w:noProof w:val="0"/>
          <w:rtl/>
        </w:rPr>
        <w:t xml:space="preserve">שלום </w:t>
      </w:r>
      <w:r w:rsidR="00D70502" w:rsidRPr="00451EF9">
        <w:rPr>
          <w:rFonts w:ascii="Arial" w:hAnsi="Arial" w:hint="cs"/>
          <w:noProof w:val="0"/>
          <w:rtl/>
        </w:rPr>
        <w:t>ה</w:t>
      </w:r>
      <w:r w:rsidR="00DD23E9" w:rsidRPr="00451EF9">
        <w:rPr>
          <w:rFonts w:ascii="Arial" w:hAnsi="Arial" w:hint="cs"/>
          <w:noProof w:val="0"/>
          <w:rtl/>
        </w:rPr>
        <w:t xml:space="preserve">בית </w:t>
      </w:r>
      <w:r w:rsidRPr="00451EF9">
        <w:rPr>
          <w:rFonts w:ascii="Arial" w:hAnsi="Arial" w:hint="cs"/>
          <w:noProof w:val="0"/>
          <w:rtl/>
        </w:rPr>
        <w:t>עלה יפה</w:t>
      </w:r>
      <w:r w:rsidR="00DD23E9" w:rsidRPr="00451EF9">
        <w:rPr>
          <w:rFonts w:ascii="Arial" w:hAnsi="Arial" w:hint="cs"/>
          <w:noProof w:val="0"/>
          <w:rtl/>
        </w:rPr>
        <w:t>, ו</w:t>
      </w:r>
      <w:r w:rsidRPr="00451EF9">
        <w:rPr>
          <w:rFonts w:ascii="Arial" w:hAnsi="Arial" w:hint="cs"/>
          <w:noProof w:val="0"/>
          <w:rtl/>
        </w:rPr>
        <w:t>ל</w:t>
      </w:r>
      <w:r w:rsidR="00DD23E9" w:rsidRPr="00451EF9">
        <w:rPr>
          <w:rFonts w:ascii="Arial" w:hAnsi="Arial" w:hint="cs"/>
          <w:noProof w:val="0"/>
          <w:rtl/>
        </w:rPr>
        <w:t>טענת התובעת "</w:t>
      </w:r>
      <w:r w:rsidR="00DD23E9" w:rsidRPr="00451EF9">
        <w:rPr>
          <w:rFonts w:ascii="Arial" w:hAnsi="Arial" w:hint="cs"/>
          <w:b/>
          <w:bCs/>
          <w:noProof w:val="0"/>
          <w:rtl/>
        </w:rPr>
        <w:t>הצליח בגדול</w:t>
      </w:r>
      <w:r w:rsidR="00DD23E9" w:rsidRPr="00451EF9">
        <w:rPr>
          <w:rFonts w:ascii="Arial" w:hAnsi="Arial" w:hint="cs"/>
          <w:noProof w:val="0"/>
          <w:rtl/>
        </w:rPr>
        <w:t xml:space="preserve">". מכאן לשיטתה של התובעת, </w:t>
      </w:r>
      <w:r w:rsidR="00D70502" w:rsidRPr="00451EF9">
        <w:rPr>
          <w:rFonts w:ascii="Arial" w:hAnsi="Arial" w:hint="cs"/>
          <w:noProof w:val="0"/>
          <w:rtl/>
        </w:rPr>
        <w:t>ש</w:t>
      </w:r>
      <w:r w:rsidR="00DD23E9" w:rsidRPr="00451EF9">
        <w:rPr>
          <w:rFonts w:ascii="Arial" w:hAnsi="Arial" w:hint="cs"/>
          <w:noProof w:val="0"/>
          <w:rtl/>
        </w:rPr>
        <w:t xml:space="preserve">הוראות ההסכם אינן חלות על הצדדים מתוקף הוראות ההסכם עצמו, לפיהן יחול ההסכם רק במידה והניסיון לשלום בית </w:t>
      </w:r>
      <w:r w:rsidR="00DD23E9" w:rsidRPr="00451EF9">
        <w:rPr>
          <w:rFonts w:ascii="Arial" w:hAnsi="Arial" w:hint="cs"/>
          <w:b/>
          <w:bCs/>
          <w:noProof w:val="0"/>
          <w:rtl/>
        </w:rPr>
        <w:t>לא</w:t>
      </w:r>
      <w:r w:rsidR="00DD23E9" w:rsidRPr="00451EF9">
        <w:rPr>
          <w:rFonts w:ascii="Arial" w:hAnsi="Arial" w:hint="cs"/>
          <w:noProof w:val="0"/>
          <w:rtl/>
        </w:rPr>
        <w:t xml:space="preserve"> יעלה יפה כאמור.</w:t>
      </w:r>
    </w:p>
    <w:p w:rsidR="00DD23E9" w:rsidRDefault="00DD23E9" w:rsidP="00451EF9">
      <w:pPr>
        <w:spacing w:line="360" w:lineRule="auto"/>
        <w:ind w:left="-284" w:hanging="425"/>
        <w:jc w:val="both"/>
        <w:rPr>
          <w:rFonts w:ascii="Arial" w:hAnsi="Arial"/>
          <w:noProof w:val="0"/>
          <w:rtl/>
        </w:rPr>
      </w:pPr>
    </w:p>
    <w:p w:rsidR="005E4CB7" w:rsidRPr="00451EF9" w:rsidRDefault="00655030"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התובעת מוסיפה ש</w:t>
      </w:r>
      <w:r w:rsidR="00DD23E9" w:rsidRPr="00451EF9">
        <w:rPr>
          <w:rFonts w:ascii="Arial" w:hAnsi="Arial" w:hint="cs"/>
          <w:noProof w:val="0"/>
          <w:rtl/>
        </w:rPr>
        <w:t>ההסכם מתייחס לשלום בית כבר בכותרתו ובסעיף 2, ויש בדבר להעיד על החשיבות שהצדדים יחסו לו, והם אכן הגשימו את שלום הבית כאמור. לא ניתן לומר ש</w:t>
      </w:r>
      <w:r w:rsidR="00DD23E9" w:rsidRPr="00451EF9">
        <w:rPr>
          <w:rFonts w:ascii="Arial" w:hAnsi="Arial" w:hint="cs"/>
          <w:noProof w:val="0"/>
          <w:u w:val="single"/>
          <w:rtl/>
        </w:rPr>
        <w:t>הניסיון</w:t>
      </w:r>
      <w:r w:rsidR="00DD23E9" w:rsidRPr="00451EF9">
        <w:rPr>
          <w:rFonts w:ascii="Arial" w:hAnsi="Arial" w:hint="cs"/>
          <w:noProof w:val="0"/>
          <w:rtl/>
        </w:rPr>
        <w:t xml:space="preserve"> (</w:t>
      </w:r>
      <w:r w:rsidR="00D70502" w:rsidRPr="00451EF9">
        <w:rPr>
          <w:rFonts w:ascii="Arial" w:hAnsi="Arial" w:hint="cs"/>
          <w:noProof w:val="0"/>
          <w:rtl/>
        </w:rPr>
        <w:t>ה</w:t>
      </w:r>
      <w:r w:rsidR="00D170C7" w:rsidRPr="00451EF9">
        <w:rPr>
          <w:rFonts w:ascii="Arial" w:hAnsi="Arial" w:hint="cs"/>
          <w:noProof w:val="0"/>
          <w:rtl/>
        </w:rPr>
        <w:t>דגשת</w:t>
      </w:r>
      <w:r w:rsidR="00D70502" w:rsidRPr="00451EF9">
        <w:rPr>
          <w:rFonts w:ascii="Arial" w:hAnsi="Arial" w:hint="cs"/>
          <w:noProof w:val="0"/>
          <w:rtl/>
        </w:rPr>
        <w:t xml:space="preserve"> </w:t>
      </w:r>
      <w:r w:rsidR="00D170C7" w:rsidRPr="00451EF9">
        <w:rPr>
          <w:rFonts w:ascii="Arial" w:hAnsi="Arial" w:hint="cs"/>
          <w:noProof w:val="0"/>
          <w:rtl/>
        </w:rPr>
        <w:t>התובעת</w:t>
      </w:r>
      <w:r w:rsidR="00DD23E9" w:rsidRPr="00451EF9">
        <w:rPr>
          <w:rFonts w:ascii="Arial" w:hAnsi="Arial" w:hint="cs"/>
          <w:noProof w:val="0"/>
          <w:rtl/>
        </w:rPr>
        <w:t xml:space="preserve">) לשלום בית שהחל </w:t>
      </w:r>
      <w:r w:rsidR="005E4CB7" w:rsidRPr="00451EF9">
        <w:rPr>
          <w:rFonts w:ascii="Arial" w:hAnsi="Arial" w:hint="cs"/>
          <w:noProof w:val="0"/>
          <w:rtl/>
        </w:rPr>
        <w:t>בשנת 2012 לא הצליח, "</w:t>
      </w:r>
      <w:r w:rsidR="005E4CB7" w:rsidRPr="00451EF9">
        <w:rPr>
          <w:rFonts w:ascii="Arial" w:hAnsi="Arial" w:hint="cs"/>
          <w:b/>
          <w:bCs/>
          <w:noProof w:val="0"/>
          <w:rtl/>
        </w:rPr>
        <w:t>גם אם בסופו של יום לא שרר שלום בית לעד בין הצדדים</w:t>
      </w:r>
      <w:r w:rsidR="005E4CB7" w:rsidRPr="00451EF9">
        <w:rPr>
          <w:rFonts w:ascii="Arial" w:hAnsi="Arial" w:hint="cs"/>
          <w:noProof w:val="0"/>
          <w:rtl/>
        </w:rPr>
        <w:t>".</w:t>
      </w:r>
    </w:p>
    <w:p w:rsidR="003B70E7" w:rsidRDefault="003B70E7" w:rsidP="00451EF9">
      <w:pPr>
        <w:spacing w:line="360" w:lineRule="auto"/>
        <w:ind w:left="-284" w:hanging="425"/>
        <w:jc w:val="both"/>
        <w:rPr>
          <w:rFonts w:ascii="Arial" w:hAnsi="Arial"/>
          <w:noProof w:val="0"/>
          <w:rtl/>
        </w:rPr>
      </w:pPr>
    </w:p>
    <w:p w:rsidR="003B70E7" w:rsidRPr="00451EF9" w:rsidRDefault="003B70E7"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עצם העובדה שהצדדים רכשו דירת מגורים לראשונה לאחר ההסכם מלמדת שהניסיון לשלום בית צלח גם בעיני הנתבע. לא יכול להיות חולק לטענת התובעת, שבמועד רכישת הדירה בשנת 2014 הנתבע האמין שהניסיון לשלום בית הצליח.</w:t>
      </w:r>
    </w:p>
    <w:p w:rsidR="003B70E7" w:rsidRDefault="003B70E7" w:rsidP="00451EF9">
      <w:pPr>
        <w:spacing w:line="360" w:lineRule="auto"/>
        <w:ind w:left="-284" w:hanging="425"/>
        <w:jc w:val="both"/>
        <w:rPr>
          <w:rFonts w:ascii="Arial" w:hAnsi="Arial"/>
          <w:noProof w:val="0"/>
          <w:rtl/>
        </w:rPr>
      </w:pPr>
    </w:p>
    <w:p w:rsidR="003B70E7" w:rsidRPr="00451EF9" w:rsidRDefault="003B70E7"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לטענת התובעת עוד, הצדדים נקבו בהסכם "</w:t>
      </w:r>
      <w:r w:rsidRPr="00451EF9">
        <w:rPr>
          <w:rFonts w:ascii="Arial" w:hAnsi="Arial" w:hint="cs"/>
          <w:b/>
          <w:bCs/>
          <w:noProof w:val="0"/>
          <w:rtl/>
        </w:rPr>
        <w:t>תנאי מתלה</w:t>
      </w:r>
      <w:r w:rsidRPr="00451EF9">
        <w:rPr>
          <w:rFonts w:ascii="Arial" w:hAnsi="Arial" w:hint="cs"/>
          <w:noProof w:val="0"/>
          <w:rtl/>
        </w:rPr>
        <w:t xml:space="preserve">", ולפיו הוראות ההסכם </w:t>
      </w:r>
      <w:r w:rsidR="00655030" w:rsidRPr="00451EF9">
        <w:rPr>
          <w:rFonts w:ascii="Arial" w:hAnsi="Arial" w:hint="cs"/>
          <w:noProof w:val="0"/>
          <w:rtl/>
        </w:rPr>
        <w:t>תחולנה</w:t>
      </w:r>
      <w:r w:rsidRPr="00451EF9">
        <w:rPr>
          <w:rFonts w:ascii="Arial" w:hAnsi="Arial" w:hint="cs"/>
          <w:noProof w:val="0"/>
          <w:rtl/>
        </w:rPr>
        <w:t xml:space="preserve"> </w:t>
      </w:r>
      <w:r w:rsidR="00AB4C60" w:rsidRPr="00451EF9">
        <w:rPr>
          <w:rFonts w:ascii="Arial" w:hAnsi="Arial" w:hint="cs"/>
          <w:noProof w:val="0"/>
          <w:rtl/>
        </w:rPr>
        <w:t>ר</w:t>
      </w:r>
      <w:r w:rsidR="00655030" w:rsidRPr="00451EF9">
        <w:rPr>
          <w:rFonts w:ascii="Arial" w:hAnsi="Arial" w:hint="cs"/>
          <w:noProof w:val="0"/>
          <w:rtl/>
        </w:rPr>
        <w:t>ק ב</w:t>
      </w:r>
      <w:r w:rsidRPr="00451EF9">
        <w:rPr>
          <w:rFonts w:ascii="Arial" w:hAnsi="Arial" w:hint="cs"/>
          <w:noProof w:val="0"/>
          <w:rtl/>
        </w:rPr>
        <w:t xml:space="preserve">מידה והניסיון לשלום בית לא יעלה יפה </w:t>
      </w:r>
      <w:r w:rsidRPr="00451EF9">
        <w:rPr>
          <w:rFonts w:ascii="Arial" w:hAnsi="Arial"/>
          <w:noProof w:val="0"/>
          <w:rtl/>
        </w:rPr>
        <w:t>–</w:t>
      </w:r>
      <w:r w:rsidRPr="00451EF9">
        <w:rPr>
          <w:rFonts w:ascii="Arial" w:hAnsi="Arial" w:hint="cs"/>
          <w:noProof w:val="0"/>
          <w:rtl/>
        </w:rPr>
        <w:t xml:space="preserve"> והניסיון עלה יפה לשיטתה </w:t>
      </w:r>
      <w:r w:rsidRPr="00451EF9">
        <w:rPr>
          <w:rFonts w:ascii="Arial" w:hAnsi="Arial"/>
          <w:noProof w:val="0"/>
          <w:rtl/>
        </w:rPr>
        <w:t>–</w:t>
      </w:r>
      <w:r w:rsidRPr="00451EF9">
        <w:rPr>
          <w:rFonts w:ascii="Arial" w:hAnsi="Arial" w:hint="cs"/>
          <w:noProof w:val="0"/>
          <w:rtl/>
        </w:rPr>
        <w:t xml:space="preserve"> אזי אין תוקף גם לסעיף העדר התביעות בהסכם (ס' 11)</w:t>
      </w:r>
      <w:r w:rsidR="00AB4C60" w:rsidRPr="00451EF9">
        <w:rPr>
          <w:rFonts w:ascii="Arial" w:hAnsi="Arial" w:hint="cs"/>
          <w:noProof w:val="0"/>
          <w:rtl/>
        </w:rPr>
        <w:t>.</w:t>
      </w:r>
    </w:p>
    <w:p w:rsidR="00AB4C60" w:rsidRDefault="00AB4C60" w:rsidP="00451EF9">
      <w:pPr>
        <w:spacing w:line="360" w:lineRule="auto"/>
        <w:ind w:left="-284" w:hanging="425"/>
        <w:jc w:val="both"/>
        <w:rPr>
          <w:rFonts w:ascii="Arial" w:hAnsi="Arial"/>
          <w:noProof w:val="0"/>
          <w:rtl/>
        </w:rPr>
      </w:pPr>
    </w:p>
    <w:p w:rsidR="00AB4C60" w:rsidRPr="00451EF9" w:rsidRDefault="00AB4C60"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עוד לטענתה, הסכימו הצדדים (ס' 13(ד) להסכם) שתוקפו, או אי-תוקפו של ההסכם או חלקים ממנו, לא יפגע </w:t>
      </w:r>
      <w:r w:rsidR="007857CA" w:rsidRPr="00451EF9">
        <w:rPr>
          <w:rFonts w:ascii="Arial" w:hAnsi="Arial" w:hint="cs"/>
          <w:noProof w:val="0"/>
          <w:rtl/>
        </w:rPr>
        <w:t>בתוקף</w:t>
      </w:r>
      <w:r w:rsidRPr="00451EF9">
        <w:rPr>
          <w:rFonts w:ascii="Arial" w:hAnsi="Arial" w:hint="cs"/>
          <w:noProof w:val="0"/>
          <w:rtl/>
        </w:rPr>
        <w:t xml:space="preserve"> הגירושין. לפי טענה זו, הצדדים בחרו שלא להחיל הוראה זו, או כגון זו, גם על איזון המשאבים</w:t>
      </w:r>
      <w:r w:rsidR="007857CA" w:rsidRPr="00451EF9">
        <w:rPr>
          <w:rFonts w:ascii="Arial" w:hAnsi="Arial" w:hint="cs"/>
          <w:noProof w:val="0"/>
          <w:rtl/>
        </w:rPr>
        <w:t>,</w:t>
      </w:r>
      <w:r w:rsidRPr="00451EF9">
        <w:rPr>
          <w:rFonts w:ascii="Arial" w:hAnsi="Arial" w:hint="cs"/>
          <w:noProof w:val="0"/>
          <w:rtl/>
        </w:rPr>
        <w:t xml:space="preserve"> למשל. מכאן שהצדדים הכירו בכך שבמידה וניסיון הבית יעלה יפה, הוראות ההסכם לא תהיינה תקפות יותר </w:t>
      </w:r>
      <w:r w:rsidRPr="00451EF9">
        <w:rPr>
          <w:rFonts w:ascii="Arial" w:hAnsi="Arial"/>
          <w:noProof w:val="0"/>
          <w:rtl/>
        </w:rPr>
        <w:t>–</w:t>
      </w:r>
      <w:r w:rsidRPr="00451EF9">
        <w:rPr>
          <w:rFonts w:ascii="Arial" w:hAnsi="Arial" w:hint="cs"/>
          <w:noProof w:val="0"/>
          <w:rtl/>
        </w:rPr>
        <w:t xml:space="preserve"> למעט ההוראות בעניין הגירושין.</w:t>
      </w:r>
    </w:p>
    <w:p w:rsidR="005E4CB7" w:rsidRDefault="005E4CB7" w:rsidP="00451EF9">
      <w:pPr>
        <w:spacing w:line="360" w:lineRule="auto"/>
        <w:ind w:left="-284" w:hanging="425"/>
        <w:jc w:val="both"/>
        <w:rPr>
          <w:rFonts w:ascii="Arial" w:hAnsi="Arial"/>
          <w:noProof w:val="0"/>
          <w:rtl/>
        </w:rPr>
      </w:pPr>
    </w:p>
    <w:p w:rsidR="005E4CB7" w:rsidRPr="00451EF9" w:rsidRDefault="005E4CB7" w:rsidP="005F72EC">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התובעת מוסיפה שלפני הוראות ס' 3 להסכם, במידה והניסיון לשלום בית לא יעלה יפה, רשאי כל אחד מהצדדים להודיע לאחר על רצונו להתגרש "</w:t>
      </w:r>
      <w:r w:rsidRPr="00451EF9">
        <w:rPr>
          <w:rFonts w:ascii="Arial" w:hAnsi="Arial" w:hint="cs"/>
          <w:b/>
          <w:bCs/>
          <w:noProof w:val="0"/>
          <w:rtl/>
        </w:rPr>
        <w:t>במכתב</w:t>
      </w:r>
      <w:r w:rsidRPr="00451EF9">
        <w:rPr>
          <w:rFonts w:ascii="Arial" w:hAnsi="Arial" w:hint="cs"/>
          <w:noProof w:val="0"/>
          <w:rtl/>
        </w:rPr>
        <w:t xml:space="preserve">". הנתבע לא פעל בהתאם ולא הודיע עד היום בכתב על רצונו להתגרש, משמע כי הנתבע עצמו אינו מאמין שההסכם תקף כיום. הנתבע פעל אף בניגוד להוראות ס' 3(ג), שמתיר לכל צד לפעול למימוש זכויותיו לפני ההסכם, בעוד הנתבע לא עשה כן ולא עתר </w:t>
      </w:r>
      <w:r w:rsidRPr="005F72EC">
        <w:rPr>
          <w:rFonts w:ascii="Arial" w:hAnsi="Arial" w:hint="cs"/>
          <w:noProof w:val="0"/>
          <w:rtl/>
        </w:rPr>
        <w:t xml:space="preserve">לאכיפת ההסכם, אלא הגיש בקשה לי"ס ובמסגרת הליכי המהו"ת </w:t>
      </w:r>
      <w:r w:rsidR="005F72EC" w:rsidRPr="005F72EC">
        <w:rPr>
          <w:rFonts w:ascii="Arial" w:hAnsi="Arial" w:hint="cs"/>
          <w:noProof w:val="0"/>
          <w:rtl/>
        </w:rPr>
        <w:t xml:space="preserve">לא העלה כל טענה לגבי תוקף ההסכם. </w:t>
      </w:r>
      <w:r w:rsidRPr="005F72EC">
        <w:rPr>
          <w:rFonts w:ascii="Arial" w:hAnsi="Arial" w:hint="cs"/>
          <w:noProof w:val="0"/>
          <w:rtl/>
        </w:rPr>
        <w:t>גם מכך למדה התובעת שהנתבע לא האמין שההסכם תקף.</w:t>
      </w:r>
      <w:r w:rsidR="005C1D8A" w:rsidRPr="005F72EC">
        <w:rPr>
          <w:rFonts w:ascii="Arial" w:hAnsi="Arial" w:hint="cs"/>
          <w:noProof w:val="0"/>
          <w:rtl/>
        </w:rPr>
        <w:t xml:space="preserve"> התובעת תמהה עוד מדוע הודיע הנתבע לבית המשפט </w:t>
      </w:r>
      <w:r w:rsidR="005C1D8A" w:rsidRPr="00451EF9">
        <w:rPr>
          <w:rFonts w:ascii="Arial" w:hAnsi="Arial" w:hint="cs"/>
          <w:noProof w:val="0"/>
          <w:rtl/>
        </w:rPr>
        <w:t>על כ</w:t>
      </w:r>
      <w:r w:rsidR="007857CA" w:rsidRPr="00451EF9">
        <w:rPr>
          <w:rFonts w:ascii="Arial" w:hAnsi="Arial" w:hint="cs"/>
          <w:noProof w:val="0"/>
          <w:rtl/>
        </w:rPr>
        <w:t>י</w:t>
      </w:r>
      <w:r w:rsidR="005C1D8A" w:rsidRPr="00451EF9">
        <w:rPr>
          <w:rFonts w:ascii="Arial" w:hAnsi="Arial" w:hint="cs"/>
          <w:noProof w:val="0"/>
          <w:rtl/>
        </w:rPr>
        <w:t>שלו</w:t>
      </w:r>
      <w:r w:rsidR="007857CA" w:rsidRPr="00451EF9">
        <w:rPr>
          <w:rFonts w:ascii="Arial" w:hAnsi="Arial" w:hint="cs"/>
          <w:noProof w:val="0"/>
          <w:rtl/>
        </w:rPr>
        <w:t>ן המו"מ, ומדוע ניהל מו"מ מלכתחי</w:t>
      </w:r>
      <w:r w:rsidR="005C1D8A" w:rsidRPr="00451EF9">
        <w:rPr>
          <w:rFonts w:ascii="Arial" w:hAnsi="Arial" w:hint="cs"/>
          <w:noProof w:val="0"/>
          <w:rtl/>
        </w:rPr>
        <w:t>לה אם אכן סבר שההסכם תקף.</w:t>
      </w:r>
    </w:p>
    <w:p w:rsidR="005C1D8A" w:rsidRDefault="005C1D8A" w:rsidP="00451EF9">
      <w:pPr>
        <w:spacing w:line="360" w:lineRule="auto"/>
        <w:ind w:left="-284" w:hanging="425"/>
        <w:jc w:val="both"/>
        <w:rPr>
          <w:rFonts w:ascii="Arial" w:hAnsi="Arial"/>
          <w:noProof w:val="0"/>
          <w:rtl/>
        </w:rPr>
      </w:pPr>
    </w:p>
    <w:p w:rsidR="005C1D8A" w:rsidRPr="00451EF9" w:rsidRDefault="007857C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לטענת התובעת</w:t>
      </w:r>
      <w:r w:rsidR="005C1D8A" w:rsidRPr="00451EF9">
        <w:rPr>
          <w:rFonts w:ascii="Arial" w:hAnsi="Arial" w:hint="cs"/>
          <w:noProof w:val="0"/>
          <w:rtl/>
        </w:rPr>
        <w:t xml:space="preserve"> הנתבע עצמו פעל בניגוד להסכם. כך בהגשת תביעתו לקביעת משמורת משותפת כלפי בתם של הצדדים, בעוד בס' 4(ב) להסכם נקבע שהבת תהיה במשמורת אמה</w:t>
      </w:r>
      <w:r w:rsidRPr="00451EF9">
        <w:rPr>
          <w:rFonts w:ascii="David" w:hAnsi="David"/>
          <w:noProof w:val="0"/>
          <w:rtl/>
        </w:rPr>
        <w:t>ּ</w:t>
      </w:r>
      <w:r w:rsidR="005C1D8A" w:rsidRPr="00451EF9">
        <w:rPr>
          <w:rFonts w:ascii="Arial" w:hAnsi="Arial" w:hint="cs"/>
          <w:noProof w:val="0"/>
          <w:rtl/>
        </w:rPr>
        <w:t>. גם בכתב ההגנה לתביעת מזונות הקטינים עמד הנתבע על פסיקת מזונות בשיעור 800 ₪ לכל קטין, בעוד התחייב בס' 6 להסכם לשאת במזונות הבת בסך 2,000 ₪ (בנם של הצדדים נולד לאחר עריכת ההסכם כאמור</w:t>
      </w:r>
      <w:r w:rsidRPr="00451EF9">
        <w:rPr>
          <w:rFonts w:ascii="Arial" w:hAnsi="Arial" w:hint="cs"/>
          <w:noProof w:val="0"/>
          <w:rtl/>
        </w:rPr>
        <w:t xml:space="preserve"> כזכור</w:t>
      </w:r>
      <w:r w:rsidR="005C1D8A" w:rsidRPr="00451EF9">
        <w:rPr>
          <w:rFonts w:ascii="Arial" w:hAnsi="Arial" w:hint="cs"/>
          <w:noProof w:val="0"/>
          <w:rtl/>
        </w:rPr>
        <w:t xml:space="preserve">). גם מכך </w:t>
      </w:r>
      <w:r w:rsidR="005C1D8A" w:rsidRPr="00451EF9">
        <w:rPr>
          <w:rFonts w:ascii="Arial" w:hAnsi="Arial" w:hint="cs"/>
          <w:noProof w:val="0"/>
          <w:rtl/>
        </w:rPr>
        <w:lastRenderedPageBreak/>
        <w:t xml:space="preserve">למדה התובעת שהנתבע אינו מאמין שההסכם תקף, וניכר שהוא רואה בהסכם </w:t>
      </w:r>
      <w:r w:rsidR="003B70E7" w:rsidRPr="00451EF9">
        <w:rPr>
          <w:rFonts w:ascii="Arial" w:hAnsi="Arial" w:hint="cs"/>
          <w:noProof w:val="0"/>
          <w:rtl/>
        </w:rPr>
        <w:t>ת</w:t>
      </w:r>
      <w:r w:rsidR="005C1D8A" w:rsidRPr="00451EF9">
        <w:rPr>
          <w:rFonts w:ascii="Arial" w:hAnsi="Arial" w:hint="cs"/>
          <w:noProof w:val="0"/>
          <w:rtl/>
        </w:rPr>
        <w:t>קף באופן סלקטיבי</w:t>
      </w:r>
      <w:r w:rsidRPr="00451EF9">
        <w:rPr>
          <w:rFonts w:ascii="Arial" w:hAnsi="Arial" w:hint="cs"/>
          <w:noProof w:val="0"/>
          <w:rtl/>
        </w:rPr>
        <w:t>, שעה שמפר חלק מהוראותיו.</w:t>
      </w:r>
    </w:p>
    <w:p w:rsidR="00AB4C60" w:rsidRDefault="00AB4C60" w:rsidP="00451EF9">
      <w:pPr>
        <w:spacing w:line="360" w:lineRule="auto"/>
        <w:ind w:left="-284" w:hanging="425"/>
        <w:jc w:val="both"/>
        <w:rPr>
          <w:rFonts w:ascii="Arial" w:hAnsi="Arial"/>
          <w:noProof w:val="0"/>
          <w:rtl/>
        </w:rPr>
      </w:pPr>
    </w:p>
    <w:p w:rsidR="00AB4C60" w:rsidRPr="00451EF9" w:rsidRDefault="00AB4C60"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לטענת התובעת, גם אם ימצא שההסכם אינו בטל, הרי שהצדדים ביטלו א</w:t>
      </w:r>
      <w:r w:rsidR="00EF340B" w:rsidRPr="00451EF9">
        <w:rPr>
          <w:rFonts w:ascii="Arial" w:hAnsi="Arial" w:hint="cs"/>
          <w:noProof w:val="0"/>
          <w:rtl/>
        </w:rPr>
        <w:t xml:space="preserve">ת ההסכם, או שינו אותו בהתנהגותם </w:t>
      </w:r>
      <w:r w:rsidR="00EF340B" w:rsidRPr="00451EF9">
        <w:rPr>
          <w:rFonts w:ascii="Arial" w:hAnsi="Arial"/>
          <w:noProof w:val="0"/>
          <w:rtl/>
        </w:rPr>
        <w:t>–</w:t>
      </w:r>
      <w:r w:rsidR="00EF340B" w:rsidRPr="00451EF9">
        <w:rPr>
          <w:rFonts w:ascii="Arial" w:hAnsi="Arial" w:hint="cs"/>
          <w:noProof w:val="0"/>
          <w:rtl/>
        </w:rPr>
        <w:t xml:space="preserve"> בהבאת ילד נוסף לעולם ורכישת דירה משותפת.</w:t>
      </w:r>
    </w:p>
    <w:p w:rsidR="005B7769" w:rsidRDefault="005B7769" w:rsidP="00451EF9">
      <w:pPr>
        <w:spacing w:line="360" w:lineRule="auto"/>
        <w:ind w:left="-284" w:hanging="425"/>
        <w:jc w:val="both"/>
        <w:rPr>
          <w:rFonts w:ascii="Arial" w:hAnsi="Arial"/>
          <w:noProof w:val="0"/>
          <w:rtl/>
        </w:rPr>
      </w:pPr>
    </w:p>
    <w:p w:rsidR="005B7769" w:rsidRPr="00451EF9" w:rsidRDefault="005B7769" w:rsidP="005F72EC">
      <w:pPr>
        <w:pStyle w:val="af"/>
        <w:spacing w:line="360" w:lineRule="auto"/>
        <w:ind w:left="-284"/>
        <w:jc w:val="both"/>
        <w:rPr>
          <w:rFonts w:ascii="Arial" w:hAnsi="Arial"/>
          <w:noProof w:val="0"/>
          <w:u w:val="single"/>
          <w:rtl/>
        </w:rPr>
      </w:pPr>
      <w:r w:rsidRPr="00451EF9">
        <w:rPr>
          <w:rFonts w:ascii="Arial" w:hAnsi="Arial" w:hint="cs"/>
          <w:noProof w:val="0"/>
          <w:u w:val="single"/>
          <w:rtl/>
        </w:rPr>
        <w:t>בתצהירה</w:t>
      </w:r>
      <w:r w:rsidR="005F72EC">
        <w:rPr>
          <w:rFonts w:ascii="David" w:hAnsi="David"/>
          <w:noProof w:val="0"/>
          <w:u w:val="single"/>
          <w:rtl/>
        </w:rPr>
        <w:t>ּ</w:t>
      </w:r>
      <w:r w:rsidRPr="00451EF9">
        <w:rPr>
          <w:rFonts w:ascii="Arial" w:hAnsi="Arial" w:hint="cs"/>
          <w:noProof w:val="0"/>
          <w:u w:val="single"/>
          <w:rtl/>
        </w:rPr>
        <w:t xml:space="preserve"> הרחיבה התובעת בעובדות המקרה, ולהלן תמציתן</w:t>
      </w:r>
      <w:r w:rsidRPr="005F72EC">
        <w:rPr>
          <w:rFonts w:ascii="Arial" w:hAnsi="Arial" w:hint="cs"/>
          <w:noProof w:val="0"/>
          <w:rtl/>
        </w:rPr>
        <w:t>:</w:t>
      </w:r>
    </w:p>
    <w:p w:rsidR="005B7769" w:rsidRDefault="005B7769" w:rsidP="00451EF9">
      <w:pPr>
        <w:spacing w:line="360" w:lineRule="auto"/>
        <w:ind w:left="-284" w:hanging="425"/>
        <w:jc w:val="both"/>
        <w:rPr>
          <w:rFonts w:ascii="Arial" w:hAnsi="Arial"/>
          <w:noProof w:val="0"/>
          <w:rtl/>
        </w:rPr>
      </w:pPr>
    </w:p>
    <w:p w:rsidR="005B7769" w:rsidRPr="00451EF9" w:rsidRDefault="005B7769" w:rsidP="00B7563C">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בעקבות הסכסוך הראשון בין הצדדים בשנת 2009, שבה התובעת להתגורר בבית הוריה ב</w:t>
      </w:r>
      <w:r w:rsidR="00B7563C">
        <w:rPr>
          <w:rFonts w:ascii="Arial" w:hAnsi="Arial" w:hint="cs"/>
          <w:noProof w:val="0"/>
          <w:rtl/>
        </w:rPr>
        <w:t>[...]</w:t>
      </w:r>
      <w:r w:rsidRPr="00451EF9">
        <w:rPr>
          <w:rFonts w:ascii="Arial" w:hAnsi="Arial" w:hint="cs"/>
          <w:noProof w:val="0"/>
          <w:rtl/>
        </w:rPr>
        <w:t xml:space="preserve"> עם הבת. המתח בין הצדדים גבר והסכסוך גלש אף אל משפחות המוצא</w:t>
      </w:r>
      <w:r w:rsidR="00C74E4A" w:rsidRPr="00451EF9">
        <w:rPr>
          <w:rFonts w:ascii="Arial" w:hAnsi="Arial" w:hint="cs"/>
          <w:noProof w:val="0"/>
          <w:rtl/>
        </w:rPr>
        <w:t xml:space="preserve">, </w:t>
      </w:r>
      <w:r w:rsidRPr="00451EF9">
        <w:rPr>
          <w:rFonts w:ascii="Arial" w:hAnsi="Arial" w:hint="cs"/>
          <w:noProof w:val="0"/>
          <w:rtl/>
        </w:rPr>
        <w:t>ההורים והאחים</w:t>
      </w:r>
      <w:r w:rsidR="00C74E4A" w:rsidRPr="00451EF9">
        <w:rPr>
          <w:rFonts w:ascii="Arial" w:hAnsi="Arial" w:hint="cs"/>
          <w:noProof w:val="0"/>
          <w:rtl/>
        </w:rPr>
        <w:t xml:space="preserve"> והניב תלונות הדדיות במשטרה. התובעת בקשה לצנן את האווירה ושאפה לשלום בית, גם לשם הגנה על בני משפחתה.</w:t>
      </w:r>
      <w:r w:rsidR="00FB691A" w:rsidRPr="00451EF9">
        <w:rPr>
          <w:rFonts w:ascii="Arial" w:hAnsi="Arial" w:hint="cs"/>
          <w:noProof w:val="0"/>
          <w:rtl/>
        </w:rPr>
        <w:t xml:space="preserve"> מטרתה היחידה בחתימה על ההסכם היתה "</w:t>
      </w:r>
      <w:r w:rsidR="00FB691A" w:rsidRPr="00451EF9">
        <w:rPr>
          <w:rFonts w:ascii="Arial" w:hAnsi="Arial" w:hint="cs"/>
          <w:b/>
          <w:bCs/>
          <w:noProof w:val="0"/>
          <w:rtl/>
        </w:rPr>
        <w:t xml:space="preserve">לחזור </w:t>
      </w:r>
      <w:r w:rsidR="00D70502" w:rsidRPr="00451EF9">
        <w:rPr>
          <w:rFonts w:ascii="Arial" w:hAnsi="Arial" w:hint="cs"/>
          <w:b/>
          <w:bCs/>
          <w:noProof w:val="0"/>
          <w:rtl/>
        </w:rPr>
        <w:t>ל</w:t>
      </w:r>
      <w:r w:rsidR="00FB691A" w:rsidRPr="00451EF9">
        <w:rPr>
          <w:rFonts w:ascii="Arial" w:hAnsi="Arial" w:hint="cs"/>
          <w:b/>
          <w:bCs/>
          <w:noProof w:val="0"/>
          <w:rtl/>
        </w:rPr>
        <w:t>שלום בית ולשים קץ לכל הבעיות וה</w:t>
      </w:r>
      <w:r w:rsidR="007857CA" w:rsidRPr="00451EF9">
        <w:rPr>
          <w:rFonts w:ascii="Arial" w:hAnsi="Arial" w:hint="cs"/>
          <w:b/>
          <w:bCs/>
          <w:noProof w:val="0"/>
          <w:rtl/>
        </w:rPr>
        <w:t xml:space="preserve">סכסוך והמלחמות ביני לבין </w:t>
      </w:r>
      <w:r w:rsidR="00CA617E">
        <w:rPr>
          <w:rFonts w:ascii="Arial" w:hAnsi="Arial" w:hint="cs"/>
          <w:b/>
          <w:bCs/>
          <w:noProof w:val="0"/>
          <w:rtl/>
        </w:rPr>
        <w:t>הנתבע</w:t>
      </w:r>
      <w:r w:rsidR="007857CA" w:rsidRPr="00451EF9">
        <w:rPr>
          <w:rFonts w:ascii="Arial" w:hAnsi="Arial" w:hint="cs"/>
          <w:b/>
          <w:bCs/>
          <w:noProof w:val="0"/>
          <w:rtl/>
        </w:rPr>
        <w:t xml:space="preserve"> ש</w:t>
      </w:r>
      <w:r w:rsidR="00FB691A" w:rsidRPr="00451EF9">
        <w:rPr>
          <w:rFonts w:ascii="Arial" w:hAnsi="Arial" w:hint="cs"/>
          <w:b/>
          <w:bCs/>
          <w:noProof w:val="0"/>
          <w:rtl/>
        </w:rPr>
        <w:t>גלשו גם למשפחות המוצא</w:t>
      </w:r>
      <w:r w:rsidR="00FB691A" w:rsidRPr="00451EF9">
        <w:rPr>
          <w:rFonts w:ascii="Arial" w:hAnsi="Arial" w:hint="cs"/>
          <w:noProof w:val="0"/>
          <w:rtl/>
        </w:rPr>
        <w:t>".</w:t>
      </w:r>
    </w:p>
    <w:p w:rsidR="00C74E4A" w:rsidRDefault="00C74E4A" w:rsidP="00451EF9">
      <w:pPr>
        <w:spacing w:line="360" w:lineRule="auto"/>
        <w:ind w:left="-284" w:hanging="425"/>
        <w:jc w:val="both"/>
        <w:rPr>
          <w:rFonts w:ascii="Arial" w:hAnsi="Arial"/>
          <w:noProof w:val="0"/>
          <w:rtl/>
        </w:rPr>
      </w:pPr>
    </w:p>
    <w:p w:rsidR="00C74E4A" w:rsidRPr="00451EF9" w:rsidRDefault="00C74E4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ההסכם נחתם בסיוע יח"ס וללא התערבות בני משפחתה, אותם לא יידעה על ההסכם, ובלי שהצדדים מיוצגים. לטענתה לא גלתה על ההסכם למשפחת</w:t>
      </w:r>
      <w:r w:rsidR="007857CA" w:rsidRPr="00451EF9">
        <w:rPr>
          <w:rFonts w:ascii="Arial" w:hAnsi="Arial" w:hint="cs"/>
          <w:noProof w:val="0"/>
          <w:rtl/>
        </w:rPr>
        <w:t>ה ואף לא לבאת-כוחה שייצגה אותה בתחילת ההליכים הקודמים</w:t>
      </w:r>
      <w:r w:rsidRPr="00451EF9">
        <w:rPr>
          <w:rFonts w:ascii="Arial" w:hAnsi="Arial" w:hint="cs"/>
          <w:noProof w:val="0"/>
          <w:rtl/>
        </w:rPr>
        <w:t xml:space="preserve">. לדבריה עוד לא שמרה עותק מההסכם ושכחה מקיומו </w:t>
      </w:r>
      <w:r w:rsidRPr="00451EF9">
        <w:rPr>
          <w:rFonts w:ascii="Arial" w:hAnsi="Arial"/>
          <w:noProof w:val="0"/>
          <w:rtl/>
        </w:rPr>
        <w:t>–</w:t>
      </w:r>
      <w:r w:rsidRPr="00451EF9">
        <w:rPr>
          <w:rFonts w:ascii="Arial" w:hAnsi="Arial" w:hint="cs"/>
          <w:noProof w:val="0"/>
          <w:rtl/>
        </w:rPr>
        <w:t xml:space="preserve"> עד שהתובע עמד עליו במסגרת ההליכים הנוכחיים.</w:t>
      </w:r>
    </w:p>
    <w:p w:rsidR="00C74E4A" w:rsidRDefault="00C74E4A" w:rsidP="00451EF9">
      <w:pPr>
        <w:spacing w:line="360" w:lineRule="auto"/>
        <w:ind w:left="-284" w:hanging="425"/>
        <w:jc w:val="both"/>
        <w:rPr>
          <w:rFonts w:ascii="Arial" w:hAnsi="Arial"/>
          <w:noProof w:val="0"/>
          <w:rtl/>
        </w:rPr>
      </w:pPr>
    </w:p>
    <w:p w:rsidR="007B1F2F" w:rsidRPr="00451EF9" w:rsidRDefault="00C74E4A" w:rsidP="00B7563C">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הצדדים שיקמו את חייהם לאחר ההסכם, הרחיבו את המשפחה ורכשו את הדירה</w:t>
      </w:r>
      <w:r w:rsidR="00FB691A" w:rsidRPr="00451EF9">
        <w:rPr>
          <w:rFonts w:ascii="Arial" w:hAnsi="Arial" w:hint="cs"/>
          <w:noProof w:val="0"/>
          <w:rtl/>
        </w:rPr>
        <w:t xml:space="preserve">. בנוסף פנו הצדדים לטיפול זוגי שנמשך כ-3 שנים אצל פסיכולוג בשם "כפיר" באמצעות התחנה לייעוץ נישואין מטעם עיריית </w:t>
      </w:r>
      <w:r w:rsidR="00B7563C">
        <w:rPr>
          <w:rFonts w:ascii="Arial" w:hAnsi="Arial" w:hint="cs"/>
          <w:noProof w:val="0"/>
          <w:rtl/>
        </w:rPr>
        <w:t>[...]</w:t>
      </w:r>
      <w:r w:rsidR="00FB691A" w:rsidRPr="00451EF9">
        <w:rPr>
          <w:rFonts w:ascii="Arial" w:hAnsi="Arial" w:hint="cs"/>
          <w:noProof w:val="0"/>
          <w:rtl/>
        </w:rPr>
        <w:t>.</w:t>
      </w:r>
      <w:r w:rsidRPr="00451EF9">
        <w:rPr>
          <w:rFonts w:ascii="Arial" w:hAnsi="Arial" w:hint="cs"/>
          <w:noProof w:val="0"/>
          <w:rtl/>
        </w:rPr>
        <w:t xml:space="preserve"> </w:t>
      </w:r>
      <w:r w:rsidR="008D1A48">
        <w:rPr>
          <w:rFonts w:ascii="Arial" w:hAnsi="Arial" w:hint="cs"/>
          <w:noProof w:val="0"/>
          <w:rtl/>
        </w:rPr>
        <w:t>כמו כן</w:t>
      </w:r>
      <w:r w:rsidR="00FB691A" w:rsidRPr="00451EF9">
        <w:rPr>
          <w:rFonts w:ascii="Arial" w:hAnsi="Arial" w:hint="cs"/>
          <w:noProof w:val="0"/>
          <w:rtl/>
        </w:rPr>
        <w:t>, בשנת 2013 צרפה את הנתבע לחשבון הבנק שלה בבנק לאומי (</w:t>
      </w:r>
      <w:r w:rsidR="007857CA" w:rsidRPr="00451EF9">
        <w:rPr>
          <w:rFonts w:ascii="Arial" w:hAnsi="Arial" w:hint="cs"/>
          <w:noProof w:val="0"/>
          <w:rtl/>
        </w:rPr>
        <w:t>בנק "</w:t>
      </w:r>
      <w:r w:rsidR="00FB691A" w:rsidRPr="00451EF9">
        <w:rPr>
          <w:rFonts w:ascii="Arial" w:hAnsi="Arial" w:hint="cs"/>
          <w:noProof w:val="0"/>
          <w:rtl/>
        </w:rPr>
        <w:t>ערבי ישראלי</w:t>
      </w:r>
      <w:r w:rsidR="007857CA" w:rsidRPr="00451EF9">
        <w:rPr>
          <w:rFonts w:ascii="Arial" w:hAnsi="Arial" w:hint="cs"/>
          <w:noProof w:val="0"/>
          <w:rtl/>
        </w:rPr>
        <w:t>" בעבר</w:t>
      </w:r>
      <w:r w:rsidR="00FB691A" w:rsidRPr="00451EF9">
        <w:rPr>
          <w:rFonts w:ascii="Arial" w:hAnsi="Arial" w:hint="cs"/>
          <w:noProof w:val="0"/>
          <w:rtl/>
        </w:rPr>
        <w:t xml:space="preserve">) שהפך משותף, וזאת לאחר שהצדדים סגרו את החשבון המשותף הקודם בבנק הפועלים בהתאם להוראות ההסכם. הנתבע היה מעביר </w:t>
      </w:r>
      <w:r w:rsidR="007B1F2F" w:rsidRPr="00451EF9">
        <w:rPr>
          <w:rFonts w:ascii="Arial" w:hAnsi="Arial" w:hint="cs"/>
          <w:noProof w:val="0"/>
          <w:rtl/>
        </w:rPr>
        <w:t xml:space="preserve">מידי חודש </w:t>
      </w:r>
      <w:r w:rsidR="00FB691A" w:rsidRPr="00451EF9">
        <w:rPr>
          <w:rFonts w:ascii="Arial" w:hAnsi="Arial" w:hint="cs"/>
          <w:noProof w:val="0"/>
          <w:rtl/>
        </w:rPr>
        <w:t>לחשבון המשותף החדש</w:t>
      </w:r>
      <w:r w:rsidR="007B1F2F" w:rsidRPr="00451EF9">
        <w:rPr>
          <w:rFonts w:ascii="Arial" w:hAnsi="Arial" w:hint="cs"/>
          <w:noProof w:val="0"/>
          <w:rtl/>
        </w:rPr>
        <w:t>, סך של 6,000 ₪ מתוך שכרו הגבוה (</w:t>
      </w:r>
      <w:r w:rsidR="007857CA" w:rsidRPr="00451EF9">
        <w:rPr>
          <w:rFonts w:ascii="Arial" w:hAnsi="Arial" w:hint="cs"/>
          <w:noProof w:val="0"/>
          <w:rtl/>
        </w:rPr>
        <w:t xml:space="preserve">כך </w:t>
      </w:r>
      <w:r w:rsidR="007B1F2F" w:rsidRPr="00451EF9">
        <w:rPr>
          <w:rFonts w:ascii="Arial" w:hAnsi="Arial" w:hint="cs"/>
          <w:noProof w:val="0"/>
          <w:rtl/>
        </w:rPr>
        <w:t>בהתאם להסכם), בעוד התובעת העבירה מלוא שכרה בסך 12,000 ₪. לטענתה, הלכה למעשה מימנה את מרבית הוצאות המחיה, בעוד הנתבע שמר את חלק הארי משכרו בחשבונו</w:t>
      </w:r>
      <w:r w:rsidR="00B57016">
        <w:rPr>
          <w:rFonts w:ascii="Arial" w:hAnsi="Arial" w:hint="cs"/>
          <w:noProof w:val="0"/>
          <w:rtl/>
        </w:rPr>
        <w:t>.</w:t>
      </w:r>
      <w:r w:rsidR="00D4524D">
        <w:rPr>
          <w:rFonts w:ascii="Arial" w:hAnsi="Arial" w:hint="cs"/>
          <w:i/>
          <w:iCs/>
          <w:noProof w:val="0"/>
          <w:color w:val="FF0000"/>
          <w:rtl/>
        </w:rPr>
        <w:t xml:space="preserve"> </w:t>
      </w:r>
      <w:r w:rsidR="007B1F2F" w:rsidRPr="00451EF9">
        <w:rPr>
          <w:rFonts w:ascii="Arial" w:hAnsi="Arial" w:hint="cs"/>
          <w:noProof w:val="0"/>
          <w:rtl/>
        </w:rPr>
        <w:t>התובעת מוסיפה שבעקבות לידת הבן, ולאחר לחצים מצ</w:t>
      </w:r>
      <w:r w:rsidR="00B57016">
        <w:rPr>
          <w:rFonts w:ascii="Arial" w:hAnsi="Arial" w:hint="cs"/>
          <w:noProof w:val="0"/>
          <w:rtl/>
        </w:rPr>
        <w:t>י</w:t>
      </w:r>
      <w:r w:rsidR="007B1F2F" w:rsidRPr="00451EF9">
        <w:rPr>
          <w:rFonts w:ascii="Arial" w:hAnsi="Arial" w:hint="cs"/>
          <w:noProof w:val="0"/>
          <w:rtl/>
        </w:rPr>
        <w:t xml:space="preserve">דה, הגדיל הנתבע את החלק המועבר ל </w:t>
      </w:r>
      <w:r w:rsidR="007B1F2F" w:rsidRPr="00451EF9">
        <w:rPr>
          <w:rFonts w:ascii="Arial" w:hAnsi="Arial"/>
          <w:noProof w:val="0"/>
          <w:rtl/>
        </w:rPr>
        <w:t>–</w:t>
      </w:r>
      <w:r w:rsidR="007B1F2F" w:rsidRPr="00451EF9">
        <w:rPr>
          <w:rFonts w:ascii="Arial" w:hAnsi="Arial" w:hint="cs"/>
          <w:noProof w:val="0"/>
          <w:rtl/>
        </w:rPr>
        <w:t xml:space="preserve"> 9,000 ₪, אך </w:t>
      </w:r>
      <w:r w:rsidR="007857CA" w:rsidRPr="00451EF9">
        <w:rPr>
          <w:rFonts w:ascii="Arial" w:hAnsi="Arial" w:hint="cs"/>
          <w:noProof w:val="0"/>
          <w:rtl/>
        </w:rPr>
        <w:t xml:space="preserve">הוא </w:t>
      </w:r>
      <w:r w:rsidR="007B1F2F" w:rsidRPr="00451EF9">
        <w:rPr>
          <w:rFonts w:ascii="Arial" w:hAnsi="Arial" w:hint="cs"/>
          <w:noProof w:val="0"/>
          <w:rtl/>
        </w:rPr>
        <w:t>סירב לבקשותיה להוסיף ולהגדיל את הסכום המועבר. לטענתה יש בעובדה שהנתבע הגדיל את ה</w:t>
      </w:r>
      <w:r w:rsidR="00A86DCF" w:rsidRPr="00451EF9">
        <w:rPr>
          <w:rFonts w:ascii="Arial" w:hAnsi="Arial" w:hint="cs"/>
          <w:noProof w:val="0"/>
          <w:rtl/>
        </w:rPr>
        <w:t>סכום המועבר</w:t>
      </w:r>
      <w:r w:rsidR="007B1F2F" w:rsidRPr="00451EF9">
        <w:rPr>
          <w:rFonts w:ascii="Arial" w:hAnsi="Arial" w:hint="cs"/>
          <w:noProof w:val="0"/>
          <w:rtl/>
        </w:rPr>
        <w:t xml:space="preserve"> </w:t>
      </w:r>
      <w:r w:rsidR="00A86DCF" w:rsidRPr="00451EF9">
        <w:rPr>
          <w:rFonts w:ascii="Arial" w:hAnsi="Arial" w:hint="cs"/>
          <w:noProof w:val="0"/>
          <w:rtl/>
        </w:rPr>
        <w:t xml:space="preserve">כדי </w:t>
      </w:r>
      <w:r w:rsidR="007B1F2F" w:rsidRPr="00451EF9">
        <w:rPr>
          <w:rFonts w:ascii="Arial" w:hAnsi="Arial" w:hint="cs"/>
          <w:noProof w:val="0"/>
          <w:rtl/>
        </w:rPr>
        <w:t>ללמד שגם ה</w:t>
      </w:r>
      <w:r w:rsidR="00A86DCF" w:rsidRPr="00451EF9">
        <w:rPr>
          <w:rFonts w:ascii="Arial" w:hAnsi="Arial" w:hint="cs"/>
          <w:noProof w:val="0"/>
          <w:rtl/>
        </w:rPr>
        <w:t>וא</w:t>
      </w:r>
      <w:r w:rsidR="007B1F2F" w:rsidRPr="00451EF9">
        <w:rPr>
          <w:rFonts w:ascii="Arial" w:hAnsi="Arial" w:hint="cs"/>
          <w:noProof w:val="0"/>
          <w:rtl/>
        </w:rPr>
        <w:t xml:space="preserve"> הכיר בכך שהוראות ההסכם אינן רלוונטיות יותר והו</w:t>
      </w:r>
      <w:r w:rsidR="00D64A42">
        <w:rPr>
          <w:rFonts w:ascii="Arial" w:hAnsi="Arial" w:hint="cs"/>
          <w:noProof w:val="0"/>
          <w:rtl/>
        </w:rPr>
        <w:t>א</w:t>
      </w:r>
      <w:r w:rsidR="007B1F2F" w:rsidRPr="00451EF9">
        <w:rPr>
          <w:rFonts w:ascii="Arial" w:hAnsi="Arial" w:hint="cs"/>
          <w:noProof w:val="0"/>
          <w:rtl/>
        </w:rPr>
        <w:t xml:space="preserve"> בטל.</w:t>
      </w:r>
    </w:p>
    <w:p w:rsidR="007B1F2F" w:rsidRDefault="007B1F2F" w:rsidP="00451EF9">
      <w:pPr>
        <w:spacing w:line="360" w:lineRule="auto"/>
        <w:ind w:left="-284" w:hanging="425"/>
        <w:jc w:val="both"/>
        <w:rPr>
          <w:rFonts w:ascii="Arial" w:hAnsi="Arial"/>
          <w:noProof w:val="0"/>
          <w:rtl/>
        </w:rPr>
      </w:pPr>
    </w:p>
    <w:p w:rsidR="00A86DCF" w:rsidRPr="00451EF9" w:rsidRDefault="007B1F2F"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התובעת מוסיפה, ש"</w:t>
      </w:r>
      <w:r w:rsidRPr="00451EF9">
        <w:rPr>
          <w:rFonts w:ascii="Arial" w:hAnsi="Arial" w:hint="cs"/>
          <w:b/>
          <w:bCs/>
          <w:noProof w:val="0"/>
          <w:rtl/>
        </w:rPr>
        <w:t>אותה עת</w:t>
      </w:r>
      <w:r w:rsidRPr="00451EF9">
        <w:rPr>
          <w:rFonts w:ascii="Arial" w:hAnsi="Arial" w:hint="cs"/>
          <w:noProof w:val="0"/>
          <w:rtl/>
        </w:rPr>
        <w:t>"</w:t>
      </w:r>
      <w:r w:rsidR="00A86DCF" w:rsidRPr="00451EF9">
        <w:rPr>
          <w:rFonts w:ascii="Arial" w:hAnsi="Arial" w:hint="cs"/>
          <w:noProof w:val="0"/>
          <w:rtl/>
        </w:rPr>
        <w:t>, חשה שהנתבע מנצל אותה, ועל כן בחודש 12/2018 גרעה את הנתבע מחשבון הבנק המשותף החדש, לאחר 6 שנים של שותפות בחשבון, והצדדים שבו לפעול באמצעות חשבונות נפרדים. לדבריה, מחשבונו של הנתבע שולמו החזרי המשכנתא עבור הדירה, בסך 3,800 ₪, שכר הלימוד לילדים והוצאות המזון והכלכלה עבור המשפחה.</w:t>
      </w:r>
    </w:p>
    <w:p w:rsidR="00C74E4A" w:rsidRDefault="00C74E4A" w:rsidP="00451EF9">
      <w:pPr>
        <w:spacing w:line="360" w:lineRule="auto"/>
        <w:ind w:left="-284" w:hanging="425"/>
        <w:jc w:val="both"/>
        <w:rPr>
          <w:rFonts w:ascii="Arial" w:hAnsi="Arial"/>
          <w:noProof w:val="0"/>
          <w:rtl/>
        </w:rPr>
      </w:pPr>
    </w:p>
    <w:p w:rsidR="00A86DCF" w:rsidRPr="00D4524D" w:rsidRDefault="00A86DCF"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lastRenderedPageBreak/>
        <w:t xml:space="preserve">לטענת התובעת, לשם רכישת הדירה, </w:t>
      </w:r>
      <w:r w:rsidRPr="00451EF9">
        <w:rPr>
          <w:rFonts w:ascii="Arial" w:hAnsi="Arial" w:hint="cs"/>
          <w:b/>
          <w:bCs/>
          <w:noProof w:val="0"/>
          <w:rtl/>
        </w:rPr>
        <w:t>היא</w:t>
      </w:r>
      <w:r w:rsidRPr="00451EF9">
        <w:rPr>
          <w:rFonts w:ascii="Arial" w:hAnsi="Arial" w:hint="cs"/>
          <w:noProof w:val="0"/>
          <w:rtl/>
        </w:rPr>
        <w:t xml:space="preserve"> נטלה מהחשבון המשותף החדש, טרם גריעת הנתבע כאמור, "הלוואת דיור" בסך 240,000 ₪ (שיתרתה לסילוק נכון למועד הגשת התצהיר כ </w:t>
      </w:r>
      <w:r w:rsidRPr="00451EF9">
        <w:rPr>
          <w:rFonts w:ascii="Arial" w:hAnsi="Arial"/>
          <w:noProof w:val="0"/>
          <w:rtl/>
        </w:rPr>
        <w:t>–</w:t>
      </w:r>
      <w:r w:rsidRPr="00451EF9">
        <w:rPr>
          <w:rFonts w:ascii="Arial" w:hAnsi="Arial" w:hint="cs"/>
          <w:noProof w:val="0"/>
          <w:rtl/>
        </w:rPr>
        <w:t xml:space="preserve"> 95,000 ₪)</w:t>
      </w:r>
      <w:r w:rsidR="001F697A" w:rsidRPr="00451EF9">
        <w:rPr>
          <w:rFonts w:ascii="Arial" w:hAnsi="Arial" w:hint="cs"/>
          <w:noProof w:val="0"/>
          <w:rtl/>
        </w:rPr>
        <w:t>. לטענתה הוריה ערבו להשבת הלוואה זו</w:t>
      </w:r>
      <w:r w:rsidRPr="00451EF9">
        <w:rPr>
          <w:rFonts w:ascii="Arial" w:hAnsi="Arial" w:hint="cs"/>
          <w:noProof w:val="0"/>
          <w:rtl/>
        </w:rPr>
        <w:t xml:space="preserve">; </w:t>
      </w:r>
      <w:r w:rsidR="001F697A" w:rsidRPr="00451EF9">
        <w:rPr>
          <w:rFonts w:ascii="Arial" w:hAnsi="Arial" w:hint="cs"/>
          <w:noProof w:val="0"/>
          <w:rtl/>
        </w:rPr>
        <w:t xml:space="preserve">בנוסף, נטלה </w:t>
      </w:r>
      <w:r w:rsidRPr="00451EF9">
        <w:rPr>
          <w:rFonts w:ascii="Arial" w:hAnsi="Arial" w:hint="cs"/>
          <w:noProof w:val="0"/>
          <w:rtl/>
        </w:rPr>
        <w:t>"</w:t>
      </w:r>
      <w:r w:rsidRPr="00451EF9">
        <w:rPr>
          <w:rFonts w:ascii="Arial" w:hAnsi="Arial" w:hint="cs"/>
          <w:b/>
          <w:bCs/>
          <w:noProof w:val="0"/>
          <w:rtl/>
        </w:rPr>
        <w:t>הלוואת פקיד</w:t>
      </w:r>
      <w:r w:rsidR="00EF33E9" w:rsidRPr="00451EF9">
        <w:rPr>
          <w:rFonts w:ascii="Arial" w:hAnsi="Arial" w:hint="cs"/>
          <w:b/>
          <w:bCs/>
          <w:noProof w:val="0"/>
          <w:rtl/>
        </w:rPr>
        <w:t xml:space="preserve"> בסך 175,000 ₪ מחשבוני הפרטי בבנק לאומי ולצורך כיסוי התחייבויות משותפות שלנו וזאת ביום 26.11.2018 עם החזר חודשי היום של כ </w:t>
      </w:r>
      <w:r w:rsidR="00EF33E9" w:rsidRPr="00451EF9">
        <w:rPr>
          <w:rFonts w:ascii="Arial" w:hAnsi="Arial"/>
          <w:b/>
          <w:bCs/>
          <w:noProof w:val="0"/>
          <w:rtl/>
        </w:rPr>
        <w:t>–</w:t>
      </w:r>
      <w:r w:rsidR="00EF33E9" w:rsidRPr="00451EF9">
        <w:rPr>
          <w:rFonts w:ascii="Arial" w:hAnsi="Arial" w:hint="cs"/>
          <w:b/>
          <w:bCs/>
          <w:noProof w:val="0"/>
          <w:rtl/>
        </w:rPr>
        <w:t xml:space="preserve"> 1,700 ₪ ונותר ממנה היום 163,000 ₪</w:t>
      </w:r>
      <w:r w:rsidR="00EF33E9" w:rsidRPr="00451EF9">
        <w:rPr>
          <w:rFonts w:ascii="Arial" w:hAnsi="Arial" w:hint="cs"/>
          <w:noProof w:val="0"/>
          <w:rtl/>
        </w:rPr>
        <w:t>". לטענתה, הוריה ערבו להלוואות</w:t>
      </w:r>
      <w:r w:rsidR="00EF33E9" w:rsidRPr="00D4524D">
        <w:rPr>
          <w:rFonts w:ascii="Arial" w:hAnsi="Arial" w:hint="cs"/>
          <w:noProof w:val="0"/>
          <w:rtl/>
        </w:rPr>
        <w:t>, או לאחת מהן, וסך החזר ההלוואות בו היא נושאת עומד ע"ס 3,500 ₪, וסכום זה עומד כנגד תשלום המשכנתא בה נושא הנתבע.</w:t>
      </w:r>
    </w:p>
    <w:p w:rsidR="001F697A" w:rsidRDefault="001F697A" w:rsidP="00451EF9">
      <w:pPr>
        <w:spacing w:line="360" w:lineRule="auto"/>
        <w:ind w:left="-284" w:hanging="425"/>
        <w:jc w:val="both"/>
        <w:rPr>
          <w:rFonts w:ascii="Arial" w:hAnsi="Arial"/>
          <w:noProof w:val="0"/>
          <w:rtl/>
        </w:rPr>
      </w:pPr>
    </w:p>
    <w:p w:rsidR="00322FD1" w:rsidRPr="00451EF9" w:rsidRDefault="001F697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התובעת מוסיפה שכשם ש"מימנה" את ההוצאות השוטפות של המשפחה, כך מימנה טיולים לחו"ל</w:t>
      </w:r>
      <w:r w:rsidR="00322FD1" w:rsidRPr="00451EF9">
        <w:rPr>
          <w:rFonts w:ascii="Arial" w:hAnsi="Arial" w:hint="cs"/>
          <w:noProof w:val="0"/>
          <w:rtl/>
        </w:rPr>
        <w:t>, רכישת מכשירי חשמל ו"מכשירים טכנולוגיים", הוצאות ימי הולדת ועוד, וזאת</w:t>
      </w:r>
      <w:r w:rsidRPr="00451EF9">
        <w:rPr>
          <w:rFonts w:ascii="Arial" w:hAnsi="Arial" w:hint="cs"/>
          <w:noProof w:val="0"/>
          <w:rtl/>
        </w:rPr>
        <w:t xml:space="preserve"> בשל קמצנותו של הנתבע, בעודו חוסך כאמור את מרבית שכרו.</w:t>
      </w:r>
      <w:r w:rsidR="00322FD1" w:rsidRPr="00451EF9">
        <w:rPr>
          <w:rFonts w:ascii="Arial" w:hAnsi="Arial" w:hint="cs"/>
          <w:noProof w:val="0"/>
          <w:rtl/>
        </w:rPr>
        <w:t xml:space="preserve"> לדבריה עוד, בשנתיים האחרונות לחייהם המשותפים, הנתבע אמנם נשא כאמור בהחזרי המשכנתא ושכר הלימוד, אך פסק להשתתף בהוצאות משק הבית</w:t>
      </w:r>
      <w:r w:rsidR="004B5C09" w:rsidRPr="00451EF9">
        <w:rPr>
          <w:rFonts w:ascii="Arial" w:hAnsi="Arial" w:hint="cs"/>
          <w:noProof w:val="0"/>
          <w:rtl/>
        </w:rPr>
        <w:t>.</w:t>
      </w:r>
    </w:p>
    <w:p w:rsidR="004B5C09" w:rsidRDefault="004B5C09" w:rsidP="00451EF9">
      <w:pPr>
        <w:spacing w:line="360" w:lineRule="auto"/>
        <w:ind w:left="-284" w:hanging="425"/>
        <w:jc w:val="both"/>
        <w:rPr>
          <w:rFonts w:ascii="Arial" w:hAnsi="Arial"/>
          <w:noProof w:val="0"/>
          <w:rtl/>
        </w:rPr>
      </w:pPr>
    </w:p>
    <w:p w:rsidR="00C51B2C" w:rsidRPr="00451EF9" w:rsidRDefault="004B5C09" w:rsidP="00D95046">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התובעת הגישה לתמיכה בטענותיה תצהיר מטעם אחיה, מר </w:t>
      </w:r>
      <w:r w:rsidR="00D95046">
        <w:rPr>
          <w:rFonts w:ascii="Arial" w:hAnsi="Arial" w:hint="cs"/>
          <w:noProof w:val="0"/>
          <w:rtl/>
        </w:rPr>
        <w:t>[...]</w:t>
      </w:r>
      <w:r w:rsidRPr="00451EF9">
        <w:rPr>
          <w:rFonts w:ascii="Arial" w:hAnsi="Arial" w:hint="cs"/>
          <w:noProof w:val="0"/>
          <w:rtl/>
        </w:rPr>
        <w:t>. יצוין בתמצית כי הלה מתאר בתצהירו אוירה מתוחה בבית הוריו בשנת 2009, לשם כזכור עברה התובעת בעקבות הסכסוך הראשון. לדבריו עוד</w:t>
      </w:r>
      <w:r w:rsidR="001C2500">
        <w:rPr>
          <w:rFonts w:ascii="Arial" w:hAnsi="Arial" w:hint="cs"/>
          <w:noProof w:val="0"/>
          <w:rtl/>
        </w:rPr>
        <w:t>,</w:t>
      </w:r>
      <w:r w:rsidRPr="00451EF9">
        <w:rPr>
          <w:rFonts w:ascii="Arial" w:hAnsi="Arial" w:hint="cs"/>
          <w:noProof w:val="0"/>
          <w:rtl/>
        </w:rPr>
        <w:t xml:space="preserve"> התלקח עימות פיזי בינו ובין הנ</w:t>
      </w:r>
      <w:r w:rsidR="00C51B2C" w:rsidRPr="00451EF9">
        <w:rPr>
          <w:rFonts w:ascii="Arial" w:hAnsi="Arial" w:hint="cs"/>
          <w:noProof w:val="0"/>
          <w:rtl/>
        </w:rPr>
        <w:t>תבע מחוץ לבית הוריו, והנתבע הגיש נגדו תלונה במשטרה. הוא ובני משפחתה של התובעת לא ידעו על ההסכם עד לקיום ההליכים הנוכחיים. האח מוסיף עוד שהוא "</w:t>
      </w:r>
      <w:r w:rsidR="00C51B2C" w:rsidRPr="00451EF9">
        <w:rPr>
          <w:rFonts w:ascii="Arial" w:hAnsi="Arial" w:hint="cs"/>
          <w:b/>
          <w:bCs/>
          <w:noProof w:val="0"/>
          <w:rtl/>
        </w:rPr>
        <w:t>משוכנע</w:t>
      </w:r>
      <w:r w:rsidR="00C51B2C" w:rsidRPr="00451EF9">
        <w:rPr>
          <w:rFonts w:ascii="Arial" w:hAnsi="Arial" w:hint="cs"/>
          <w:noProof w:val="0"/>
          <w:rtl/>
        </w:rPr>
        <w:t>" שהנתבע "</w:t>
      </w:r>
      <w:r w:rsidR="00C51B2C" w:rsidRPr="00451EF9">
        <w:rPr>
          <w:rFonts w:ascii="Arial" w:hAnsi="Arial" w:hint="cs"/>
          <w:b/>
          <w:bCs/>
          <w:noProof w:val="0"/>
          <w:rtl/>
        </w:rPr>
        <w:t>הכריח</w:t>
      </w:r>
      <w:r w:rsidR="00C51B2C" w:rsidRPr="00451EF9">
        <w:rPr>
          <w:rFonts w:ascii="Arial" w:hAnsi="Arial" w:hint="cs"/>
          <w:noProof w:val="0"/>
          <w:rtl/>
        </w:rPr>
        <w:t>" את התובעת לחתום על ההסכם, ואף "</w:t>
      </w:r>
      <w:r w:rsidR="00C51B2C" w:rsidRPr="00451EF9">
        <w:rPr>
          <w:rFonts w:ascii="Arial" w:hAnsi="Arial" w:hint="cs"/>
          <w:b/>
          <w:bCs/>
          <w:noProof w:val="0"/>
          <w:rtl/>
        </w:rPr>
        <w:t>ה</w:t>
      </w:r>
      <w:r w:rsidR="00034D15" w:rsidRPr="00451EF9">
        <w:rPr>
          <w:rFonts w:ascii="Arial" w:hAnsi="Arial" w:hint="cs"/>
          <w:b/>
          <w:bCs/>
          <w:noProof w:val="0"/>
          <w:rtl/>
        </w:rPr>
        <w:t>כ</w:t>
      </w:r>
      <w:r w:rsidR="00C51B2C" w:rsidRPr="00451EF9">
        <w:rPr>
          <w:rFonts w:ascii="Arial" w:hAnsi="Arial" w:hint="cs"/>
          <w:b/>
          <w:bCs/>
          <w:noProof w:val="0"/>
          <w:rtl/>
        </w:rPr>
        <w:t>ריח</w:t>
      </w:r>
      <w:r w:rsidR="00C51B2C" w:rsidRPr="00451EF9">
        <w:rPr>
          <w:rFonts w:ascii="Arial" w:hAnsi="Arial" w:hint="cs"/>
          <w:noProof w:val="0"/>
          <w:rtl/>
        </w:rPr>
        <w:t>" אותה שלא לספר לבני משפחתה, תוך ניצול רצונה לסיים את הסכסוך ולקיים חיי משפחה נורמטיביים.</w:t>
      </w:r>
    </w:p>
    <w:p w:rsidR="007E276C" w:rsidRDefault="007E276C" w:rsidP="00451EF9">
      <w:pPr>
        <w:spacing w:line="360" w:lineRule="auto"/>
        <w:ind w:left="-284" w:hanging="425"/>
        <w:jc w:val="both"/>
        <w:rPr>
          <w:rFonts w:ascii="Arial" w:hAnsi="Arial"/>
          <w:noProof w:val="0"/>
          <w:rtl/>
        </w:rPr>
      </w:pPr>
    </w:p>
    <w:p w:rsidR="007E276C" w:rsidRPr="00D4524D" w:rsidRDefault="007E276C" w:rsidP="00D4524D">
      <w:pPr>
        <w:pStyle w:val="af"/>
        <w:spacing w:line="360" w:lineRule="auto"/>
        <w:ind w:left="-567"/>
        <w:jc w:val="both"/>
        <w:rPr>
          <w:rFonts w:ascii="Arial" w:hAnsi="Arial"/>
          <w:b/>
          <w:bCs/>
          <w:noProof w:val="0"/>
          <w:sz w:val="26"/>
          <w:szCs w:val="26"/>
          <w:u w:val="single"/>
          <w:rtl/>
        </w:rPr>
      </w:pPr>
      <w:r w:rsidRPr="00D4524D">
        <w:rPr>
          <w:rFonts w:ascii="Arial" w:hAnsi="Arial" w:hint="cs"/>
          <w:b/>
          <w:bCs/>
          <w:noProof w:val="0"/>
          <w:sz w:val="26"/>
          <w:szCs w:val="26"/>
          <w:u w:val="single"/>
          <w:rtl/>
        </w:rPr>
        <w:t>טענות הנתבע</w:t>
      </w:r>
    </w:p>
    <w:p w:rsidR="007E276C" w:rsidRDefault="007E276C" w:rsidP="00451EF9">
      <w:pPr>
        <w:spacing w:line="360" w:lineRule="auto"/>
        <w:ind w:left="-284" w:hanging="425"/>
        <w:jc w:val="both"/>
        <w:rPr>
          <w:rFonts w:ascii="Arial" w:hAnsi="Arial"/>
          <w:noProof w:val="0"/>
          <w:rtl/>
        </w:rPr>
      </w:pPr>
    </w:p>
    <w:p w:rsidR="003C1CB9" w:rsidRPr="00451EF9" w:rsidRDefault="003A292C"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הנתבע</w:t>
      </w:r>
      <w:r w:rsidR="003C1CB9" w:rsidRPr="00451EF9">
        <w:rPr>
          <w:rFonts w:ascii="Arial" w:hAnsi="Arial" w:hint="cs"/>
          <w:noProof w:val="0"/>
          <w:rtl/>
        </w:rPr>
        <w:t xml:space="preserve"> תוקף את החלטת המותב הקודם מיום 12.8.21 ומוצא אותה מנוגדת להסכמת הצדדים שקדמה להגשת התביעה דנן, לפיה תוקפו של ההסכם </w:t>
      </w:r>
      <w:r w:rsidR="00D170C7" w:rsidRPr="00451EF9">
        <w:rPr>
          <w:rFonts w:ascii="Arial" w:hAnsi="Arial" w:hint="cs"/>
          <w:noProof w:val="0"/>
          <w:rtl/>
        </w:rPr>
        <w:t>י</w:t>
      </w:r>
      <w:r w:rsidR="003C1CB9" w:rsidRPr="00451EF9">
        <w:rPr>
          <w:rFonts w:ascii="Arial" w:hAnsi="Arial" w:hint="cs"/>
          <w:noProof w:val="0"/>
          <w:rtl/>
        </w:rPr>
        <w:t xml:space="preserve">וכרע על בסיס סיכומים, שאכן הוגשו בפניי המותב הקודם, טרם ההחלטה האמורה. הנתבע מוצא את ההחלטה מיום 12.8.21 תמוהה ומנוגדת להסכמה הדיונית, שעה שתחת הכרעה בתוקף ההסכם, </w:t>
      </w:r>
      <w:r w:rsidR="00CA617E">
        <w:rPr>
          <w:rFonts w:ascii="Arial" w:hAnsi="Arial" w:hint="cs"/>
          <w:noProof w:val="0"/>
          <w:rtl/>
        </w:rPr>
        <w:t xml:space="preserve">בית המשפט </w:t>
      </w:r>
      <w:r w:rsidR="003C1CB9" w:rsidRPr="00451EF9">
        <w:rPr>
          <w:rFonts w:ascii="Arial" w:hAnsi="Arial" w:hint="cs"/>
          <w:noProof w:val="0"/>
          <w:rtl/>
        </w:rPr>
        <w:t xml:space="preserve">דחה את הפרשנות שמציעה התובעת </w:t>
      </w:r>
      <w:r w:rsidR="009D3023" w:rsidRPr="00451EF9">
        <w:rPr>
          <w:rFonts w:ascii="Arial" w:hAnsi="Arial" w:hint="cs"/>
          <w:noProof w:val="0"/>
          <w:rtl/>
        </w:rPr>
        <w:t>להסכם, על בסיס סיכומי הצדדים, שלא הוגשו לחינם לטענתו, אך מאידך גיסא הורה על הגשת התביעה דנן.</w:t>
      </w:r>
      <w:r w:rsidR="003C1CB9" w:rsidRPr="00451EF9">
        <w:rPr>
          <w:rFonts w:ascii="Arial" w:hAnsi="Arial" w:hint="cs"/>
          <w:noProof w:val="0"/>
          <w:rtl/>
        </w:rPr>
        <w:t xml:space="preserve"> </w:t>
      </w:r>
    </w:p>
    <w:p w:rsidR="003C1CB9" w:rsidRDefault="003C1CB9" w:rsidP="00D4524D">
      <w:pPr>
        <w:spacing w:line="360" w:lineRule="auto"/>
        <w:jc w:val="both"/>
        <w:rPr>
          <w:rFonts w:ascii="Arial" w:hAnsi="Arial"/>
          <w:noProof w:val="0"/>
          <w:rtl/>
        </w:rPr>
      </w:pPr>
    </w:p>
    <w:p w:rsidR="003A292C" w:rsidRPr="00451EF9" w:rsidRDefault="003A292C"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דין התובענה היה להימחק על הסף מתוקף הוראות ההסכם, ולמצער ס' 9 על תתי-סעיפיו. הצדדים הסכימו שהסדר איזון המשאבים מתוקף חוק יחסי ממון לא יחול על הצדדים, ואין בסיס להגשת התביעה. הנתבע דוחה את הפרשנות בה אוחזת התובעת להסכם, ולדבריו מדובר בהסכם "</w:t>
      </w:r>
      <w:r w:rsidRPr="00451EF9">
        <w:rPr>
          <w:rFonts w:ascii="Arial" w:hAnsi="Arial" w:hint="cs"/>
          <w:b/>
          <w:bCs/>
          <w:noProof w:val="0"/>
          <w:rtl/>
        </w:rPr>
        <w:t>קלאסי</w:t>
      </w:r>
      <w:r w:rsidRPr="00451EF9">
        <w:rPr>
          <w:rFonts w:ascii="Arial" w:hAnsi="Arial" w:hint="cs"/>
          <w:noProof w:val="0"/>
          <w:rtl/>
        </w:rPr>
        <w:t>" מסוג "</w:t>
      </w:r>
      <w:r w:rsidRPr="00451EF9">
        <w:rPr>
          <w:rFonts w:ascii="Arial" w:hAnsi="Arial" w:hint="cs"/>
          <w:b/>
          <w:bCs/>
          <w:noProof w:val="0"/>
          <w:rtl/>
        </w:rPr>
        <w:t>שלום בית ולחילופין גירושין</w:t>
      </w:r>
      <w:r w:rsidRPr="00451EF9">
        <w:rPr>
          <w:rFonts w:ascii="Arial" w:hAnsi="Arial" w:hint="cs"/>
          <w:noProof w:val="0"/>
          <w:rtl/>
        </w:rPr>
        <w:t xml:space="preserve">" ובו הוראות אופרטיביות למקרה של גירושין בעתיד. </w:t>
      </w:r>
    </w:p>
    <w:p w:rsidR="003A292C" w:rsidRDefault="003A292C" w:rsidP="00451EF9">
      <w:pPr>
        <w:spacing w:line="360" w:lineRule="auto"/>
        <w:ind w:left="-284" w:hanging="425"/>
        <w:jc w:val="both"/>
        <w:rPr>
          <w:rFonts w:ascii="Arial" w:hAnsi="Arial"/>
          <w:noProof w:val="0"/>
          <w:rtl/>
        </w:rPr>
      </w:pPr>
    </w:p>
    <w:p w:rsidR="007E276C" w:rsidRPr="00451EF9" w:rsidRDefault="003A292C" w:rsidP="002E4B7C">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הנתבע </w:t>
      </w:r>
      <w:r w:rsidR="00AE32BA" w:rsidRPr="00451EF9">
        <w:rPr>
          <w:rFonts w:ascii="Arial" w:hAnsi="Arial" w:hint="cs"/>
          <w:noProof w:val="0"/>
          <w:rtl/>
        </w:rPr>
        <w:t>כופר בפרשנות בה אוחזת התובעת להסכם, ו</w:t>
      </w:r>
      <w:r w:rsidRPr="00451EF9">
        <w:rPr>
          <w:rFonts w:ascii="Arial" w:hAnsi="Arial" w:hint="cs"/>
          <w:noProof w:val="0"/>
          <w:rtl/>
        </w:rPr>
        <w:t>מפנה ל"הואיל" השביעי, שקובע שההסכם "</w:t>
      </w:r>
      <w:r w:rsidRPr="00451EF9">
        <w:rPr>
          <w:rFonts w:ascii="Arial" w:hAnsi="Arial" w:hint="cs"/>
          <w:b/>
          <w:bCs/>
          <w:noProof w:val="0"/>
          <w:rtl/>
        </w:rPr>
        <w:t xml:space="preserve">יסדיר ביניהם ענייני ממון ורכוש למשך </w:t>
      </w:r>
      <w:r w:rsidRPr="00451EF9">
        <w:rPr>
          <w:rFonts w:ascii="Arial" w:hAnsi="Arial" w:hint="cs"/>
          <w:b/>
          <w:bCs/>
          <w:noProof w:val="0"/>
          <w:u w:val="single"/>
          <w:rtl/>
        </w:rPr>
        <w:t>כל</w:t>
      </w:r>
      <w:r w:rsidRPr="00451EF9">
        <w:rPr>
          <w:rFonts w:ascii="Arial" w:hAnsi="Arial" w:hint="cs"/>
          <w:b/>
          <w:bCs/>
          <w:noProof w:val="0"/>
          <w:rtl/>
        </w:rPr>
        <w:t xml:space="preserve"> תקופת נישואיהם </w:t>
      </w:r>
      <w:r w:rsidRPr="00451EF9">
        <w:rPr>
          <w:rFonts w:ascii="Arial" w:hAnsi="Arial" w:hint="cs"/>
          <w:b/>
          <w:bCs/>
          <w:noProof w:val="0"/>
          <w:u w:val="single"/>
          <w:rtl/>
        </w:rPr>
        <w:t>עד</w:t>
      </w:r>
      <w:r w:rsidRPr="00451EF9">
        <w:rPr>
          <w:rFonts w:ascii="Arial" w:hAnsi="Arial" w:hint="cs"/>
          <w:b/>
          <w:bCs/>
          <w:noProof w:val="0"/>
          <w:rtl/>
        </w:rPr>
        <w:t xml:space="preserve"> לפקיעתם, </w:t>
      </w:r>
      <w:r w:rsidRPr="00451EF9">
        <w:rPr>
          <w:rFonts w:ascii="Arial" w:hAnsi="Arial" w:hint="cs"/>
          <w:b/>
          <w:bCs/>
          <w:noProof w:val="0"/>
          <w:u w:val="single"/>
          <w:rtl/>
        </w:rPr>
        <w:t>ועם</w:t>
      </w:r>
      <w:r w:rsidRPr="00451EF9">
        <w:rPr>
          <w:rFonts w:ascii="Arial" w:hAnsi="Arial" w:hint="cs"/>
          <w:b/>
          <w:bCs/>
          <w:noProof w:val="0"/>
          <w:rtl/>
        </w:rPr>
        <w:t xml:space="preserve"> פקיעתם ...</w:t>
      </w:r>
      <w:r w:rsidRPr="00451EF9">
        <w:rPr>
          <w:rFonts w:ascii="Arial" w:hAnsi="Arial" w:hint="cs"/>
          <w:noProof w:val="0"/>
          <w:rtl/>
        </w:rPr>
        <w:t>" (</w:t>
      </w:r>
      <w:r w:rsidR="003C1CB9" w:rsidRPr="00451EF9">
        <w:rPr>
          <w:rFonts w:ascii="Arial" w:hAnsi="Arial" w:hint="cs"/>
          <w:noProof w:val="0"/>
          <w:rtl/>
        </w:rPr>
        <w:t>הדגשת הנתבע)</w:t>
      </w:r>
      <w:r w:rsidR="00722B4D" w:rsidRPr="00451EF9">
        <w:rPr>
          <w:rFonts w:ascii="Arial" w:hAnsi="Arial" w:hint="cs"/>
          <w:noProof w:val="0"/>
          <w:rtl/>
        </w:rPr>
        <w:t>.</w:t>
      </w:r>
      <w:r w:rsidR="00F827DA" w:rsidRPr="00451EF9">
        <w:rPr>
          <w:rFonts w:ascii="Arial" w:hAnsi="Arial" w:hint="cs"/>
          <w:noProof w:val="0"/>
          <w:rtl/>
        </w:rPr>
        <w:t xml:space="preserve"> עוד לדבריו הסכימו הצדדים ב"הואיל" השישי כי ככל שהניסיון לשלום בית לא יעלה יפה, </w:t>
      </w:r>
      <w:r w:rsidR="00D170C7" w:rsidRPr="00451EF9">
        <w:rPr>
          <w:rFonts w:ascii="Arial" w:hAnsi="Arial" w:hint="cs"/>
          <w:noProof w:val="0"/>
          <w:rtl/>
        </w:rPr>
        <w:t>מ</w:t>
      </w:r>
      <w:r w:rsidR="00F827DA" w:rsidRPr="00451EF9">
        <w:rPr>
          <w:rFonts w:ascii="Arial" w:hAnsi="Arial" w:hint="cs"/>
          <w:noProof w:val="0"/>
          <w:rtl/>
        </w:rPr>
        <w:t xml:space="preserve">כל סיבה </w:t>
      </w:r>
      <w:r w:rsidR="00F827DA" w:rsidRPr="00451EF9">
        <w:rPr>
          <w:rFonts w:ascii="Arial" w:hAnsi="Arial" w:hint="cs"/>
          <w:noProof w:val="0"/>
          <w:rtl/>
        </w:rPr>
        <w:lastRenderedPageBreak/>
        <w:t>שהיא, יוכל מי מהצדדים להתגרש מהאחר "</w:t>
      </w:r>
      <w:r w:rsidR="00F827DA" w:rsidRPr="00451EF9">
        <w:rPr>
          <w:rFonts w:ascii="Arial" w:hAnsi="Arial" w:hint="cs"/>
          <w:b/>
          <w:bCs/>
          <w:noProof w:val="0"/>
          <w:rtl/>
        </w:rPr>
        <w:t>בכל עת</w:t>
      </w:r>
      <w:r w:rsidR="00F827DA" w:rsidRPr="00451EF9">
        <w:rPr>
          <w:rFonts w:ascii="Arial" w:hAnsi="Arial" w:hint="cs"/>
          <w:noProof w:val="0"/>
          <w:rtl/>
        </w:rPr>
        <w:t>". בפועל, שלום הבית לא צלח בסופו של יום והצדדים נפרדו. ההסכם קובע הוראות מפורטות במקרה שמי מהצדדים מע</w:t>
      </w:r>
      <w:r w:rsidR="00D47CD3" w:rsidRPr="00451EF9">
        <w:rPr>
          <w:rFonts w:ascii="Arial" w:hAnsi="Arial" w:hint="cs"/>
          <w:noProof w:val="0"/>
          <w:rtl/>
        </w:rPr>
        <w:t>וניין להתגרש, ואין רלוונטיות לש</w:t>
      </w:r>
      <w:r w:rsidR="00F827DA" w:rsidRPr="00451EF9">
        <w:rPr>
          <w:rFonts w:ascii="Arial" w:hAnsi="Arial" w:hint="cs"/>
          <w:noProof w:val="0"/>
          <w:rtl/>
        </w:rPr>
        <w:t>אלת הצלחת שלום הבית.</w:t>
      </w:r>
      <w:r w:rsidR="00AE32BA" w:rsidRPr="00451EF9">
        <w:rPr>
          <w:rFonts w:ascii="Arial" w:hAnsi="Arial" w:hint="cs"/>
          <w:noProof w:val="0"/>
          <w:rtl/>
        </w:rPr>
        <w:t xml:space="preserve"> הניסיון לשלום בית מעולם לא הוקצב או הוגבל בזמן</w:t>
      </w:r>
      <w:r w:rsidR="001B4232" w:rsidRPr="00451EF9">
        <w:rPr>
          <w:rFonts w:ascii="Arial" w:hAnsi="Arial" w:hint="cs"/>
          <w:noProof w:val="0"/>
          <w:rtl/>
        </w:rPr>
        <w:t xml:space="preserve">. כמו כן, "הצלחה" של שלום הבית, </w:t>
      </w:r>
      <w:r w:rsidR="002E4B7C">
        <w:rPr>
          <w:rFonts w:ascii="Arial" w:hAnsi="Arial" w:hint="cs"/>
          <w:noProof w:val="0"/>
          <w:rtl/>
        </w:rPr>
        <w:t>נתונה ל</w:t>
      </w:r>
      <w:r w:rsidR="001B4232" w:rsidRPr="00451EF9">
        <w:rPr>
          <w:rFonts w:ascii="Arial" w:hAnsi="Arial" w:hint="cs"/>
          <w:noProof w:val="0"/>
          <w:rtl/>
        </w:rPr>
        <w:t>פרשנות סובייקטיבית אישית. אף אין תניה בהסכם לפיה "הצלחת" שלום הבית תביא לבטלות ההסכם או תנאי הגירושין שבו.</w:t>
      </w:r>
    </w:p>
    <w:p w:rsidR="00722B4D" w:rsidRDefault="00722B4D" w:rsidP="00451EF9">
      <w:pPr>
        <w:spacing w:line="360" w:lineRule="auto"/>
        <w:ind w:left="-284" w:hanging="425"/>
        <w:jc w:val="both"/>
        <w:rPr>
          <w:rFonts w:ascii="Arial" w:hAnsi="Arial"/>
          <w:noProof w:val="0"/>
          <w:rtl/>
        </w:rPr>
      </w:pPr>
    </w:p>
    <w:p w:rsidR="00722B4D" w:rsidRPr="00451EF9" w:rsidRDefault="00722B4D"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הנתבע מאשר שהצדדים היו פרודים לתקופת בת למעלה מ </w:t>
      </w:r>
      <w:r w:rsidRPr="00451EF9">
        <w:rPr>
          <w:rFonts w:ascii="Arial" w:hAnsi="Arial"/>
          <w:noProof w:val="0"/>
          <w:rtl/>
        </w:rPr>
        <w:t>–</w:t>
      </w:r>
      <w:r w:rsidRPr="00451EF9">
        <w:rPr>
          <w:rFonts w:ascii="Arial" w:hAnsi="Arial" w:hint="cs"/>
          <w:noProof w:val="0"/>
          <w:rtl/>
        </w:rPr>
        <w:t xml:space="preserve"> 3 שנים (בשנים 2009 </w:t>
      </w:r>
      <w:r w:rsidRPr="00451EF9">
        <w:rPr>
          <w:rFonts w:ascii="Arial" w:hAnsi="Arial"/>
          <w:noProof w:val="0"/>
          <w:rtl/>
        </w:rPr>
        <w:t>–</w:t>
      </w:r>
      <w:r w:rsidRPr="00451EF9">
        <w:rPr>
          <w:rFonts w:ascii="Arial" w:hAnsi="Arial" w:hint="cs"/>
          <w:noProof w:val="0"/>
          <w:rtl/>
        </w:rPr>
        <w:t xml:space="preserve"> 2012), במהלכה התגוררו בנפרד וניהלו הליכים בבית משפט זה. תקופת הפ</w:t>
      </w:r>
      <w:r w:rsidR="00FF49EA" w:rsidRPr="00451EF9">
        <w:rPr>
          <w:rFonts w:ascii="Arial" w:hAnsi="Arial" w:hint="cs"/>
          <w:noProof w:val="0"/>
          <w:rtl/>
        </w:rPr>
        <w:t>ירוד תמה עם הגעתם להסכם.</w:t>
      </w:r>
    </w:p>
    <w:p w:rsidR="00FF49EA" w:rsidRDefault="00FF49EA" w:rsidP="00451EF9">
      <w:pPr>
        <w:spacing w:line="360" w:lineRule="auto"/>
        <w:ind w:left="-284" w:hanging="425"/>
        <w:jc w:val="both"/>
        <w:rPr>
          <w:rFonts w:ascii="Arial" w:hAnsi="Arial"/>
          <w:noProof w:val="0"/>
          <w:rtl/>
        </w:rPr>
      </w:pPr>
    </w:p>
    <w:p w:rsidR="00FF49EA" w:rsidRPr="00451EF9" w:rsidRDefault="00FF49E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הנתבע מכחיש את הטענה לפיה התעלם מן ההסכם או ראה אותו כבטל, ותוקף את חשיפת הפרטים מצד התובעת בנוגע להליכים שקיימו ביח"ס במסגרת ההליכים הנוכחיים. לדבריו עמד לאורך כל הדרך על קיומו של ההסכם ועל תוקפו.</w:t>
      </w:r>
    </w:p>
    <w:p w:rsidR="00FF49EA" w:rsidRDefault="00FF49EA" w:rsidP="00451EF9">
      <w:pPr>
        <w:spacing w:line="360" w:lineRule="auto"/>
        <w:ind w:left="-284" w:hanging="425"/>
        <w:jc w:val="both"/>
        <w:rPr>
          <w:rFonts w:ascii="Arial" w:hAnsi="Arial"/>
          <w:noProof w:val="0"/>
          <w:rtl/>
        </w:rPr>
      </w:pPr>
    </w:p>
    <w:p w:rsidR="00FF49EA" w:rsidRPr="00451EF9" w:rsidRDefault="00FF49E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הנתבע כופר בקיומה של עילה כלשהי לביטול ההסכם ומצביע על העובדה שהתובעת אינה טוענת לקיומן של עילות בטלו</w:t>
      </w:r>
      <w:r w:rsidR="00D170C7" w:rsidRPr="00451EF9">
        <w:rPr>
          <w:rFonts w:ascii="David" w:hAnsi="David"/>
          <w:noProof w:val="0"/>
          <w:rtl/>
        </w:rPr>
        <w:t>ּ</w:t>
      </w:r>
      <w:r w:rsidRPr="00451EF9">
        <w:rPr>
          <w:rFonts w:ascii="Arial" w:hAnsi="Arial" w:hint="cs"/>
          <w:noProof w:val="0"/>
          <w:rtl/>
        </w:rPr>
        <w:t>ת מ</w:t>
      </w:r>
      <w:r w:rsidR="00270151" w:rsidRPr="00451EF9">
        <w:rPr>
          <w:rFonts w:ascii="Arial" w:hAnsi="Arial" w:hint="cs"/>
          <w:noProof w:val="0"/>
          <w:rtl/>
        </w:rPr>
        <w:t xml:space="preserve">כוח </w:t>
      </w:r>
      <w:r w:rsidRPr="00451EF9">
        <w:rPr>
          <w:rFonts w:ascii="Arial" w:hAnsi="Arial" w:hint="cs"/>
          <w:noProof w:val="0"/>
          <w:rtl/>
        </w:rPr>
        <w:t xml:space="preserve">דיני החוזים, ומתוקף פגמים ברצון </w:t>
      </w:r>
      <w:r w:rsidRPr="00451EF9">
        <w:rPr>
          <w:rFonts w:ascii="Arial" w:hAnsi="Arial"/>
          <w:noProof w:val="0"/>
          <w:rtl/>
        </w:rPr>
        <w:t>–</w:t>
      </w:r>
      <w:r w:rsidRPr="00451EF9">
        <w:rPr>
          <w:rFonts w:ascii="Arial" w:hAnsi="Arial" w:hint="cs"/>
          <w:noProof w:val="0"/>
          <w:rtl/>
        </w:rPr>
        <w:t xml:space="preserve"> טעות, הטעיה, עושק או כפיה.</w:t>
      </w:r>
    </w:p>
    <w:p w:rsidR="00D47CD3" w:rsidRDefault="00D47CD3" w:rsidP="00451EF9">
      <w:pPr>
        <w:spacing w:line="360" w:lineRule="auto"/>
        <w:ind w:left="-284" w:hanging="425"/>
        <w:jc w:val="both"/>
        <w:rPr>
          <w:rFonts w:ascii="Arial" w:hAnsi="Arial"/>
          <w:noProof w:val="0"/>
          <w:rtl/>
        </w:rPr>
      </w:pPr>
    </w:p>
    <w:p w:rsidR="00D47CD3" w:rsidRPr="00451EF9" w:rsidRDefault="00D47CD3"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לטענת הנתבע, הצדדים אכן פנו לטיפול זוגי, בהתאם 2(ד) להסכם. הטיפול נמשך כמעט 3 שנים עד לשנת 2015, והופסק לאחר שאפסו הסיכויים ליישר את ההדורים. המשבר התעצם עד לשנת 2017 ומאז קיימו חיי משפחה למראית עין בלבד </w:t>
      </w:r>
      <w:r w:rsidRPr="00451EF9">
        <w:rPr>
          <w:rFonts w:ascii="Arial" w:hAnsi="Arial"/>
          <w:noProof w:val="0"/>
          <w:rtl/>
        </w:rPr>
        <w:t>–</w:t>
      </w:r>
      <w:r w:rsidRPr="00451EF9">
        <w:rPr>
          <w:rFonts w:ascii="Arial" w:hAnsi="Arial" w:hint="cs"/>
          <w:noProof w:val="0"/>
          <w:rtl/>
        </w:rPr>
        <w:t xml:space="preserve"> לנו במיטות נפרדות, לא נסעו יחד לחופשות. לדבריו אין בסיס לטענת הנתבעת גופה לפיה שלום הבית עלה יפה.</w:t>
      </w:r>
    </w:p>
    <w:p w:rsidR="00D47CD3" w:rsidRDefault="00D47CD3" w:rsidP="00451EF9">
      <w:pPr>
        <w:spacing w:line="360" w:lineRule="auto"/>
        <w:ind w:left="-284" w:hanging="425"/>
        <w:jc w:val="both"/>
        <w:rPr>
          <w:rFonts w:ascii="Arial" w:hAnsi="Arial"/>
          <w:noProof w:val="0"/>
          <w:rtl/>
        </w:rPr>
      </w:pPr>
    </w:p>
    <w:p w:rsidR="00D47CD3" w:rsidRPr="00451EF9" w:rsidRDefault="00D47CD3"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הנתבע מוסיף שאין בסיס לטענת התובעת לגבי הסכמתם בדבר תוקף הגירושין, במנותק מתוקף ההסכם. מדובר בסעיף שנועד להגן על כשרות הגט אותו עורכים יהודים, והוא </w:t>
      </w:r>
      <w:r w:rsidR="00270151" w:rsidRPr="00451EF9">
        <w:rPr>
          <w:rFonts w:ascii="Arial" w:hAnsi="Arial" w:hint="cs"/>
          <w:noProof w:val="0"/>
          <w:rtl/>
        </w:rPr>
        <w:t>"</w:t>
      </w:r>
      <w:r w:rsidRPr="00451EF9">
        <w:rPr>
          <w:rFonts w:ascii="Arial" w:hAnsi="Arial" w:hint="cs"/>
          <w:noProof w:val="0"/>
          <w:rtl/>
        </w:rPr>
        <w:t>יובא</w:t>
      </w:r>
      <w:r w:rsidR="00270151" w:rsidRPr="00451EF9">
        <w:rPr>
          <w:rFonts w:ascii="Arial" w:hAnsi="Arial" w:hint="cs"/>
          <w:noProof w:val="0"/>
          <w:rtl/>
        </w:rPr>
        <w:t>"</w:t>
      </w:r>
      <w:r w:rsidRPr="00451EF9">
        <w:rPr>
          <w:rFonts w:ascii="Arial" w:hAnsi="Arial" w:hint="cs"/>
          <w:noProof w:val="0"/>
          <w:rtl/>
        </w:rPr>
        <w:t xml:space="preserve"> ע"י עורכי ההסכם שלא לצורך, שעה שהצדדים</w:t>
      </w:r>
      <w:r w:rsidR="008F2F14" w:rsidRPr="00451EF9">
        <w:rPr>
          <w:rFonts w:ascii="Arial" w:hAnsi="Arial" w:hint="cs"/>
          <w:noProof w:val="0"/>
          <w:rtl/>
        </w:rPr>
        <w:t xml:space="preserve"> נוצרים קתולים, ולפי דינם האישי אין מוסד של "גירושין" או "גט".</w:t>
      </w:r>
    </w:p>
    <w:p w:rsidR="008F2F14" w:rsidRDefault="008F2F14" w:rsidP="00451EF9">
      <w:pPr>
        <w:spacing w:line="360" w:lineRule="auto"/>
        <w:ind w:left="-284" w:hanging="425"/>
        <w:jc w:val="both"/>
        <w:rPr>
          <w:rFonts w:ascii="Arial" w:hAnsi="Arial"/>
          <w:noProof w:val="0"/>
          <w:rtl/>
        </w:rPr>
      </w:pPr>
    </w:p>
    <w:p w:rsidR="008F2F14" w:rsidRPr="00451EF9" w:rsidRDefault="008F2F14"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הנתבע דוחה את טענות התובעת לשינוי ההסכם בהתנהגות, ולטענתו הצדדים קיימו את ההסכם ופעלו על פיו </w:t>
      </w:r>
      <w:r w:rsidRPr="00451EF9">
        <w:rPr>
          <w:rFonts w:ascii="Arial" w:hAnsi="Arial"/>
          <w:noProof w:val="0"/>
          <w:rtl/>
        </w:rPr>
        <w:t>–</w:t>
      </w:r>
      <w:r w:rsidRPr="00451EF9">
        <w:rPr>
          <w:rFonts w:ascii="Arial" w:hAnsi="Arial" w:hint="cs"/>
          <w:noProof w:val="0"/>
          <w:rtl/>
        </w:rPr>
        <w:t xml:space="preserve"> הצדדים פתחו חשבון משותף והפקידו בו בכספים, ושמרו על הפרדת חשבו</w:t>
      </w:r>
      <w:r w:rsidR="00270151" w:rsidRPr="00451EF9">
        <w:rPr>
          <w:rFonts w:ascii="Arial" w:hAnsi="Arial" w:hint="cs"/>
          <w:noProof w:val="0"/>
          <w:rtl/>
        </w:rPr>
        <w:t>נות אישיים; בתקופה מסוי</w:t>
      </w:r>
      <w:r w:rsidRPr="00451EF9">
        <w:rPr>
          <w:rFonts w:ascii="Arial" w:hAnsi="Arial" w:hint="cs"/>
          <w:noProof w:val="0"/>
          <w:rtl/>
        </w:rPr>
        <w:t>מת הנתבע הפקיד לחשבון המשותף, לבקשת התובעת, סך השווה לשכרה לשם תשלום הוצאות והחזרי משכנתא. בכך נשמר עקרון השוויון בהוצאות; הצדדים פנו לטיפול זוגי ארוך בהתאם להוראות ההסכם.</w:t>
      </w:r>
    </w:p>
    <w:p w:rsidR="00B110A5" w:rsidRDefault="00B110A5" w:rsidP="00451EF9">
      <w:pPr>
        <w:spacing w:line="360" w:lineRule="auto"/>
        <w:ind w:left="-284" w:hanging="425"/>
        <w:jc w:val="both"/>
        <w:rPr>
          <w:rFonts w:ascii="Arial" w:hAnsi="Arial"/>
          <w:noProof w:val="0"/>
          <w:rtl/>
        </w:rPr>
      </w:pPr>
    </w:p>
    <w:p w:rsidR="00B110A5" w:rsidRPr="00451EF9" w:rsidRDefault="00B110A5" w:rsidP="00D4524D">
      <w:pPr>
        <w:pStyle w:val="af"/>
        <w:spacing w:line="360" w:lineRule="auto"/>
        <w:ind w:left="-284"/>
        <w:jc w:val="both"/>
        <w:rPr>
          <w:rFonts w:ascii="Arial" w:hAnsi="Arial"/>
          <w:noProof w:val="0"/>
          <w:u w:val="single"/>
          <w:rtl/>
        </w:rPr>
      </w:pPr>
      <w:r w:rsidRPr="00451EF9">
        <w:rPr>
          <w:rFonts w:ascii="Arial" w:hAnsi="Arial" w:hint="cs"/>
          <w:noProof w:val="0"/>
          <w:u w:val="single"/>
          <w:rtl/>
        </w:rPr>
        <w:t>בתצהירו מוסיף הנתבע טענות עובדתיות, ולהלן תמציתן</w:t>
      </w:r>
      <w:r w:rsidRPr="00451EF9">
        <w:rPr>
          <w:rFonts w:ascii="Arial" w:hAnsi="Arial" w:hint="cs"/>
          <w:noProof w:val="0"/>
          <w:rtl/>
        </w:rPr>
        <w:t>:</w:t>
      </w:r>
    </w:p>
    <w:p w:rsidR="00B110A5" w:rsidRDefault="00B110A5" w:rsidP="00451EF9">
      <w:pPr>
        <w:spacing w:line="360" w:lineRule="auto"/>
        <w:ind w:left="-284" w:hanging="425"/>
        <w:jc w:val="both"/>
        <w:rPr>
          <w:rFonts w:ascii="Arial" w:hAnsi="Arial"/>
          <w:noProof w:val="0"/>
          <w:rtl/>
        </w:rPr>
      </w:pPr>
    </w:p>
    <w:p w:rsidR="00B110A5" w:rsidRPr="00451EF9" w:rsidRDefault="00B110A5"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לטענת הנתבע ההסכם נערך בסיוע יח"ס. הוסבר לצדדים שלהסכם שני חלקים </w:t>
      </w:r>
      <w:r w:rsidRPr="00451EF9">
        <w:rPr>
          <w:rFonts w:ascii="Arial" w:hAnsi="Arial"/>
          <w:noProof w:val="0"/>
          <w:rtl/>
        </w:rPr>
        <w:t>–</w:t>
      </w:r>
      <w:r w:rsidRPr="00451EF9">
        <w:rPr>
          <w:rFonts w:ascii="Arial" w:hAnsi="Arial" w:hint="cs"/>
          <w:noProof w:val="0"/>
          <w:rtl/>
        </w:rPr>
        <w:t xml:space="preserve"> הסכמות על שלום בית הצופה אפשרות של גירושין, וחלקו השני הוראות למקרה בו מי מהצדדים ירצה להתגרש, בהתאם </w:t>
      </w:r>
      <w:r w:rsidRPr="00451EF9">
        <w:rPr>
          <w:rFonts w:ascii="Arial" w:hAnsi="Arial" w:hint="cs"/>
          <w:noProof w:val="0"/>
          <w:rtl/>
        </w:rPr>
        <w:lastRenderedPageBreak/>
        <w:t>להוראות ההסכם. הוסבר עוד לצדדים שההסכם מסדיר את כלל הסוגיות, והיה ויבחרו להתגרש בעתיד, ההסכם מסדיר מראש אף אפשרות זו. שני הצדדים הבינו באותו אופן את ההסכם, ככזה שמסדיר את שלום הבית בין הצדדים, ומסדיר מראש את האפשרות לגירושין.</w:t>
      </w:r>
      <w:r w:rsidR="00AE32BA" w:rsidRPr="00451EF9">
        <w:rPr>
          <w:rFonts w:ascii="Arial" w:hAnsi="Arial" w:hint="cs"/>
          <w:noProof w:val="0"/>
          <w:rtl/>
        </w:rPr>
        <w:t xml:space="preserve"> ההסכם מסדיר את כל הדורש הסדרה במקרה של גירושין </w:t>
      </w:r>
      <w:r w:rsidR="00AE32BA" w:rsidRPr="00451EF9">
        <w:rPr>
          <w:rFonts w:ascii="Arial" w:hAnsi="Arial"/>
          <w:noProof w:val="0"/>
          <w:rtl/>
        </w:rPr>
        <w:t>–</w:t>
      </w:r>
      <w:r w:rsidR="00AE32BA" w:rsidRPr="00451EF9">
        <w:rPr>
          <w:rFonts w:ascii="Arial" w:hAnsi="Arial" w:hint="cs"/>
          <w:noProof w:val="0"/>
          <w:rtl/>
        </w:rPr>
        <w:t xml:space="preserve"> יחסי הממון, התייחסות לדירת מגורים ולתכולה ולכלי רכב.</w:t>
      </w:r>
    </w:p>
    <w:p w:rsidR="00B110A5" w:rsidRDefault="00B110A5" w:rsidP="00451EF9">
      <w:pPr>
        <w:spacing w:line="360" w:lineRule="auto"/>
        <w:ind w:left="-284" w:hanging="425"/>
        <w:jc w:val="both"/>
        <w:rPr>
          <w:rFonts w:ascii="Arial" w:hAnsi="Arial"/>
          <w:noProof w:val="0"/>
          <w:rtl/>
        </w:rPr>
      </w:pPr>
    </w:p>
    <w:p w:rsidR="00B110A5" w:rsidRPr="00451EF9" w:rsidRDefault="006C7CCC"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ביחס לס' 3(א) להסכם, לפיו רשאי כל אחד מהצדד</w:t>
      </w:r>
      <w:r w:rsidR="001D406A">
        <w:rPr>
          <w:rFonts w:ascii="Arial" w:hAnsi="Arial" w:hint="cs"/>
          <w:noProof w:val="0"/>
          <w:rtl/>
        </w:rPr>
        <w:t>ים להוד</w:t>
      </w:r>
      <w:r w:rsidRPr="00451EF9">
        <w:rPr>
          <w:rFonts w:ascii="Arial" w:hAnsi="Arial" w:hint="cs"/>
          <w:noProof w:val="0"/>
          <w:rtl/>
        </w:rPr>
        <w:t>יע בכל עת "</w:t>
      </w:r>
      <w:r w:rsidRPr="00451EF9">
        <w:rPr>
          <w:rFonts w:ascii="Arial" w:hAnsi="Arial" w:hint="cs"/>
          <w:b/>
          <w:bCs/>
          <w:noProof w:val="0"/>
          <w:rtl/>
        </w:rPr>
        <w:t>לצד האחר במכתב כי ברצונו להתגרש</w:t>
      </w:r>
      <w:r w:rsidRPr="00451EF9">
        <w:rPr>
          <w:rFonts w:ascii="Arial" w:hAnsi="Arial" w:hint="cs"/>
          <w:noProof w:val="0"/>
          <w:rtl/>
        </w:rPr>
        <w:t xml:space="preserve">", והן ביחס לטענת התובעת לפיה הנתבע לא הודיע על רצונו להתגרש בהתאם לנקוב בהסכם, </w:t>
      </w:r>
      <w:r w:rsidR="00B110A5" w:rsidRPr="00451EF9">
        <w:rPr>
          <w:rFonts w:ascii="Arial" w:hAnsi="Arial" w:hint="cs"/>
          <w:noProof w:val="0"/>
          <w:rtl/>
        </w:rPr>
        <w:t xml:space="preserve">הנתבע </w:t>
      </w:r>
      <w:r w:rsidRPr="00451EF9">
        <w:rPr>
          <w:rFonts w:ascii="Arial" w:hAnsi="Arial" w:hint="cs"/>
          <w:noProof w:val="0"/>
          <w:rtl/>
        </w:rPr>
        <w:t>טוען ש</w:t>
      </w:r>
      <w:r w:rsidR="00B110A5" w:rsidRPr="00451EF9">
        <w:rPr>
          <w:rFonts w:ascii="Arial" w:hAnsi="Arial" w:hint="cs"/>
          <w:noProof w:val="0"/>
          <w:rtl/>
        </w:rPr>
        <w:t xml:space="preserve">יש לראות בהגשת הבקשה לי"ס </w:t>
      </w:r>
      <w:r w:rsidRPr="00451EF9">
        <w:rPr>
          <w:rFonts w:ascii="Arial" w:hAnsi="Arial" w:hint="cs"/>
          <w:noProof w:val="0"/>
          <w:rtl/>
        </w:rPr>
        <w:t>כ"</w:t>
      </w:r>
      <w:r w:rsidRPr="00451EF9">
        <w:rPr>
          <w:rFonts w:ascii="Arial" w:hAnsi="Arial" w:hint="cs"/>
          <w:b/>
          <w:bCs/>
          <w:noProof w:val="0"/>
          <w:rtl/>
        </w:rPr>
        <w:t>הודעה</w:t>
      </w:r>
      <w:r w:rsidRPr="00451EF9">
        <w:rPr>
          <w:rFonts w:ascii="Arial" w:hAnsi="Arial" w:hint="cs"/>
          <w:noProof w:val="0"/>
          <w:rtl/>
        </w:rPr>
        <w:t>" לפי דרישת ההסכם, וזו בלשון המעטה לדבריו.</w:t>
      </w:r>
    </w:p>
    <w:p w:rsidR="001B4232" w:rsidRDefault="001B4232" w:rsidP="00451EF9">
      <w:pPr>
        <w:spacing w:line="360" w:lineRule="auto"/>
        <w:ind w:left="-284" w:hanging="425"/>
        <w:jc w:val="both"/>
        <w:rPr>
          <w:rFonts w:ascii="Arial" w:hAnsi="Arial"/>
          <w:noProof w:val="0"/>
          <w:rtl/>
        </w:rPr>
      </w:pPr>
    </w:p>
    <w:p w:rsidR="001B4232" w:rsidRPr="00451EF9" w:rsidRDefault="001B4232"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הנתבע מוסיף ומפרט לגבי ההתרחשויות שלאחר עריכת ההסכם, תוך שהוא כופר בטענה שהצדדים בטלו בהתנהגותם את ההסכם.</w:t>
      </w:r>
      <w:r w:rsidR="00F02878" w:rsidRPr="00451EF9">
        <w:rPr>
          <w:rFonts w:ascii="Arial" w:hAnsi="Arial" w:hint="cs"/>
          <w:noProof w:val="0"/>
          <w:rtl/>
        </w:rPr>
        <w:t xml:space="preserve"> לטענתו הצדדים הקפידו לשמור על הפרדה רכושית, פעלו לפי ההסכם, ושלום הבית לא קרם עור וגידים.</w:t>
      </w:r>
      <w:r w:rsidRPr="00451EF9">
        <w:rPr>
          <w:rFonts w:ascii="Arial" w:hAnsi="Arial" w:hint="cs"/>
          <w:noProof w:val="0"/>
          <w:rtl/>
        </w:rPr>
        <w:t xml:space="preserve"> לדבריו בשנים 2012 </w:t>
      </w:r>
      <w:r w:rsidRPr="00451EF9">
        <w:rPr>
          <w:rFonts w:ascii="Arial" w:hAnsi="Arial"/>
          <w:noProof w:val="0"/>
          <w:rtl/>
        </w:rPr>
        <w:t>–</w:t>
      </w:r>
      <w:r w:rsidRPr="00451EF9">
        <w:rPr>
          <w:rFonts w:ascii="Arial" w:hAnsi="Arial" w:hint="cs"/>
          <w:noProof w:val="0"/>
          <w:rtl/>
        </w:rPr>
        <w:t xml:space="preserve"> 2014 התגוררו בדירה שכורה עבור שכ"ד בסך 2,400 ₪; בהתאם להסכם, הצדדים פתחו חשבון משותף ממנו היו אמורות להשתלם</w:t>
      </w:r>
      <w:r w:rsidR="00EE045F" w:rsidRPr="00451EF9">
        <w:rPr>
          <w:rFonts w:ascii="Arial" w:hAnsi="Arial" w:hint="cs"/>
          <w:noProof w:val="0"/>
          <w:rtl/>
        </w:rPr>
        <w:t xml:space="preserve"> כל הוצאות המחיה. לחשבון המשותף</w:t>
      </w:r>
      <w:r w:rsidRPr="00451EF9">
        <w:rPr>
          <w:rFonts w:ascii="Arial" w:hAnsi="Arial" w:hint="cs"/>
          <w:noProof w:val="0"/>
          <w:rtl/>
        </w:rPr>
        <w:t xml:space="preserve"> העביר הנתבע 6,000 ₪ מידי חודש והתובעת העבירה מחשבונה 4,000 ₪</w:t>
      </w:r>
      <w:r w:rsidR="00EE045F" w:rsidRPr="00451EF9">
        <w:rPr>
          <w:rFonts w:ascii="Arial" w:hAnsi="Arial" w:hint="cs"/>
          <w:noProof w:val="0"/>
          <w:rtl/>
        </w:rPr>
        <w:t>. כחודשיים לאחר פתיחת החשבון המשותף, חדלה התובעת להפק</w:t>
      </w:r>
      <w:r w:rsidR="00280C25">
        <w:rPr>
          <w:rFonts w:ascii="Arial" w:hAnsi="Arial" w:hint="cs"/>
          <w:noProof w:val="0"/>
          <w:rtl/>
        </w:rPr>
        <w:t>יד את חלקה בטענה ש</w:t>
      </w:r>
      <w:r w:rsidR="00EE045F" w:rsidRPr="00451EF9">
        <w:rPr>
          <w:rFonts w:ascii="Arial" w:hAnsi="Arial" w:hint="cs"/>
          <w:noProof w:val="0"/>
          <w:rtl/>
        </w:rPr>
        <w:t>אין לה יכולת כלכלית לעשות כן. כמו כן, סברה שאין מקום לבצע עברות מחשבונה, ולכן לבקשת</w:t>
      </w:r>
      <w:r w:rsidR="00280C25">
        <w:rPr>
          <w:rFonts w:ascii="Arial" w:hAnsi="Arial" w:hint="cs"/>
          <w:noProof w:val="0"/>
          <w:rtl/>
        </w:rPr>
        <w:t>ה</w:t>
      </w:r>
      <w:r w:rsidR="00EE045F" w:rsidRPr="00451EF9">
        <w:rPr>
          <w:rFonts w:ascii="Arial" w:hAnsi="Arial" w:hint="cs"/>
          <w:noProof w:val="0"/>
          <w:rtl/>
        </w:rPr>
        <w:t xml:space="preserve"> התחיל להפקיד את חלקו האמור, בסך 6,000 ₪, לחשבונה הפרטי. כך יצא שדמי השכירות וחלק מההוצאות שולמו מחשבונה כביכול.</w:t>
      </w:r>
    </w:p>
    <w:p w:rsidR="00EE045F" w:rsidRDefault="00EE045F" w:rsidP="00451EF9">
      <w:pPr>
        <w:spacing w:line="360" w:lineRule="auto"/>
        <w:ind w:left="-284" w:hanging="425"/>
        <w:jc w:val="both"/>
        <w:rPr>
          <w:rFonts w:ascii="Arial" w:hAnsi="Arial"/>
          <w:noProof w:val="0"/>
          <w:rtl/>
        </w:rPr>
      </w:pPr>
    </w:p>
    <w:p w:rsidR="00CF68A5" w:rsidRPr="00451EF9" w:rsidRDefault="00EE045F" w:rsidP="001D406A">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במהלך שנת 2013 התובעת הרתה, והצדדים חפשו דירה גדולה יותר. בהחלטה משותפת החליטו שמשתלם יותר לרכוש דירה ולשאת בתשלומי משכנתא, וכך עשו. הצדדים רכוש את הדירה יחדיו והיא נרשמה כמשותפת. המשכנתא שולמה מחשבון התובעת, והיא דרשה שהנתבע יפקיד סכו</w:t>
      </w:r>
      <w:r w:rsidR="00270151" w:rsidRPr="00451EF9">
        <w:rPr>
          <w:rFonts w:ascii="Arial" w:hAnsi="Arial" w:hint="cs"/>
          <w:noProof w:val="0"/>
          <w:rtl/>
        </w:rPr>
        <w:t>ם</w:t>
      </w:r>
      <w:r w:rsidRPr="00451EF9">
        <w:rPr>
          <w:rFonts w:ascii="Arial" w:hAnsi="Arial" w:hint="cs"/>
          <w:noProof w:val="0"/>
          <w:rtl/>
        </w:rPr>
        <w:t xml:space="preserve"> חודשי השווה לשיעור שכרה. כדי לשמור על שלום בית, הסכים לכך והגדיל את סכום ההפקדה ל </w:t>
      </w:r>
      <w:r w:rsidRPr="00451EF9">
        <w:rPr>
          <w:rFonts w:ascii="Arial" w:hAnsi="Arial"/>
          <w:noProof w:val="0"/>
          <w:rtl/>
        </w:rPr>
        <w:t>–</w:t>
      </w:r>
      <w:r w:rsidRPr="00451EF9">
        <w:rPr>
          <w:rFonts w:ascii="Arial" w:hAnsi="Arial" w:hint="cs"/>
          <w:noProof w:val="0"/>
          <w:rtl/>
        </w:rPr>
        <w:t xml:space="preserve"> 9,000 ₪ מידי חודש.</w:t>
      </w:r>
      <w:r w:rsidR="00CF68A5" w:rsidRPr="00451EF9">
        <w:rPr>
          <w:rFonts w:ascii="Arial" w:hAnsi="Arial" w:hint="cs"/>
          <w:noProof w:val="0"/>
          <w:rtl/>
        </w:rPr>
        <w:t xml:space="preserve"> הנתבע מוסיף שהוצאות התובעת מחשבונה לא היו גלויות בפניו ונעשו באמצעות כרטיסי אשראי חוץ-בנקאיים, כמו גם ההלוואות שנטלה. הנתבע בחר שלא להתעמת עם התובעת בנושא.</w:t>
      </w:r>
    </w:p>
    <w:p w:rsidR="00CF68A5" w:rsidRDefault="00CF68A5" w:rsidP="00451EF9">
      <w:pPr>
        <w:spacing w:line="360" w:lineRule="auto"/>
        <w:ind w:left="-284" w:hanging="425"/>
        <w:jc w:val="both"/>
        <w:rPr>
          <w:rFonts w:ascii="Arial" w:hAnsi="Arial"/>
          <w:noProof w:val="0"/>
          <w:rtl/>
        </w:rPr>
      </w:pPr>
    </w:p>
    <w:p w:rsidR="00CF68A5" w:rsidRPr="00451EF9" w:rsidRDefault="00CF68A5"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ההתנהלות המתוארת נמשכה עד לשנת 2016 עד לפרוץ מחלוקת בעקבות דרישתו של הנתבע לשקיפות, ולטענתו הצהירה </w:t>
      </w:r>
      <w:r w:rsidR="00270151" w:rsidRPr="00451EF9">
        <w:rPr>
          <w:rFonts w:ascii="Arial" w:hAnsi="Arial" w:hint="cs"/>
          <w:noProof w:val="0"/>
          <w:rtl/>
        </w:rPr>
        <w:t xml:space="preserve">התובעת </w:t>
      </w:r>
      <w:r w:rsidRPr="00451EF9">
        <w:rPr>
          <w:rFonts w:ascii="Arial" w:hAnsi="Arial" w:hint="cs"/>
          <w:noProof w:val="0"/>
          <w:rtl/>
        </w:rPr>
        <w:t xml:space="preserve">בפניו </w:t>
      </w:r>
      <w:r w:rsidRPr="00451EF9">
        <w:rPr>
          <w:rFonts w:ascii="Arial" w:hAnsi="Arial"/>
          <w:noProof w:val="0"/>
          <w:rtl/>
        </w:rPr>
        <w:t>–</w:t>
      </w:r>
      <w:r w:rsidR="00270151" w:rsidRPr="00451EF9">
        <w:rPr>
          <w:rFonts w:ascii="Arial" w:hAnsi="Arial" w:hint="cs"/>
          <w:noProof w:val="0"/>
          <w:rtl/>
        </w:rPr>
        <w:t xml:space="preserve"> "</w:t>
      </w:r>
      <w:r w:rsidR="00270151" w:rsidRPr="00451EF9">
        <w:rPr>
          <w:rFonts w:ascii="Arial" w:hAnsi="Arial" w:hint="cs"/>
          <w:b/>
          <w:bCs/>
          <w:noProof w:val="0"/>
          <w:rtl/>
        </w:rPr>
        <w:t>צא</w:t>
      </w:r>
      <w:r w:rsidRPr="00451EF9">
        <w:rPr>
          <w:rFonts w:ascii="Arial" w:hAnsi="Arial" w:hint="cs"/>
          <w:b/>
          <w:bCs/>
          <w:noProof w:val="0"/>
          <w:rtl/>
        </w:rPr>
        <w:t xml:space="preserve"> לי מהחשבון וצא לי מהחיים</w:t>
      </w:r>
      <w:r w:rsidRPr="00451EF9">
        <w:rPr>
          <w:rFonts w:ascii="Arial" w:hAnsi="Arial" w:hint="cs"/>
          <w:noProof w:val="0"/>
          <w:rtl/>
        </w:rPr>
        <w:t>" (צורף העתק מסרון). הנתבע הסכים לכך כדי להציל את שלום הבית, ולשם צינון האווירה יצא מחשבון התובעת והעביר את חיובי המשכנתא לחשבונו הפרטי. עוד לדבריו סילק מכספו הפרטי 140,000 ₪ מיתרת המשכנתא כדי להקטין את ההחזר החודשי.</w:t>
      </w:r>
    </w:p>
    <w:p w:rsidR="00CF68A5" w:rsidRDefault="00CF68A5" w:rsidP="00451EF9">
      <w:pPr>
        <w:spacing w:line="360" w:lineRule="auto"/>
        <w:ind w:left="-284" w:hanging="425"/>
        <w:jc w:val="both"/>
        <w:rPr>
          <w:rFonts w:ascii="Arial" w:hAnsi="Arial"/>
          <w:noProof w:val="0"/>
          <w:rtl/>
        </w:rPr>
      </w:pPr>
    </w:p>
    <w:p w:rsidR="00EE045F" w:rsidRPr="00451EF9" w:rsidRDefault="00CF68A5"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במהלך השנים 2017 </w:t>
      </w:r>
      <w:r w:rsidRPr="00451EF9">
        <w:rPr>
          <w:rFonts w:ascii="Arial" w:hAnsi="Arial"/>
          <w:noProof w:val="0"/>
          <w:rtl/>
        </w:rPr>
        <w:t>–</w:t>
      </w:r>
      <w:r w:rsidRPr="00451EF9">
        <w:rPr>
          <w:rFonts w:ascii="Arial" w:hAnsi="Arial" w:hint="cs"/>
          <w:noProof w:val="0"/>
          <w:rtl/>
        </w:rPr>
        <w:t xml:space="preserve"> </w:t>
      </w:r>
      <w:r w:rsidR="00F02878" w:rsidRPr="00451EF9">
        <w:rPr>
          <w:rFonts w:ascii="Arial" w:hAnsi="Arial" w:hint="cs"/>
          <w:noProof w:val="0"/>
          <w:rtl/>
        </w:rPr>
        <w:t>2019</w:t>
      </w:r>
      <w:r w:rsidRPr="00451EF9">
        <w:rPr>
          <w:rFonts w:ascii="Arial" w:hAnsi="Arial" w:hint="cs"/>
          <w:noProof w:val="0"/>
          <w:rtl/>
        </w:rPr>
        <w:t xml:space="preserve"> הקרע בין הצדדים העמיק. לדבריו התובעת נסעה לחו"ל לבדה מספר פעמים</w:t>
      </w:r>
      <w:r w:rsidR="00F02878" w:rsidRPr="00451EF9">
        <w:rPr>
          <w:rFonts w:ascii="Arial" w:hAnsi="Arial" w:hint="cs"/>
          <w:noProof w:val="0"/>
          <w:rtl/>
        </w:rPr>
        <w:t xml:space="preserve">. כאשר הנתבע התעמת עם התובעת בהקשר זה ציינה בפניו שהיחסים בין הצדדים אינם קיימים עוד, והיא בנתה מערכות יחסים חלופיות (צורף העתק תכתובת). יחסי הצדדים היו רחוקים מ"שלום בית" אפוא. </w:t>
      </w:r>
      <w:r w:rsidR="00F02878" w:rsidRPr="00451EF9">
        <w:rPr>
          <w:rFonts w:ascii="Arial" w:hAnsi="Arial" w:hint="cs"/>
          <w:noProof w:val="0"/>
          <w:rtl/>
        </w:rPr>
        <w:lastRenderedPageBreak/>
        <w:t>הנתבע מוסיף ש"הקש ששבר את גב הגמל" היה נסיעה נוספת של התובעת לחו"ל לבדה. אז החליט לפנות לגירושין ולהפריד מגורים.</w:t>
      </w:r>
      <w:r w:rsidR="00EE045F" w:rsidRPr="00451EF9">
        <w:rPr>
          <w:rFonts w:ascii="Arial" w:hAnsi="Arial" w:hint="cs"/>
          <w:noProof w:val="0"/>
          <w:rtl/>
        </w:rPr>
        <w:t xml:space="preserve"> </w:t>
      </w:r>
    </w:p>
    <w:p w:rsidR="00570F9B" w:rsidRDefault="00570F9B" w:rsidP="00451EF9">
      <w:pPr>
        <w:spacing w:line="360" w:lineRule="auto"/>
        <w:ind w:left="-284" w:hanging="425"/>
        <w:jc w:val="both"/>
        <w:rPr>
          <w:rFonts w:ascii="Arial" w:hAnsi="Arial"/>
          <w:noProof w:val="0"/>
          <w:rtl/>
        </w:rPr>
      </w:pPr>
    </w:p>
    <w:p w:rsidR="00EF33E9" w:rsidRPr="00D4524D" w:rsidRDefault="007C69EB" w:rsidP="00D4524D">
      <w:pPr>
        <w:pStyle w:val="af"/>
        <w:spacing w:line="360" w:lineRule="auto"/>
        <w:ind w:left="-567"/>
        <w:jc w:val="both"/>
        <w:rPr>
          <w:rFonts w:ascii="Arial" w:hAnsi="Arial"/>
          <w:b/>
          <w:bCs/>
          <w:noProof w:val="0"/>
          <w:sz w:val="26"/>
          <w:szCs w:val="26"/>
          <w:u w:val="single"/>
        </w:rPr>
      </w:pPr>
      <w:r w:rsidRPr="00D4524D">
        <w:rPr>
          <w:rFonts w:ascii="Arial" w:hAnsi="Arial" w:hint="cs"/>
          <w:b/>
          <w:bCs/>
          <w:noProof w:val="0"/>
          <w:sz w:val="26"/>
          <w:szCs w:val="26"/>
          <w:u w:val="single"/>
          <w:rtl/>
        </w:rPr>
        <w:t>גבולות ההכרעה</w:t>
      </w:r>
    </w:p>
    <w:p w:rsidR="00D4524D" w:rsidRPr="00451EF9" w:rsidRDefault="00D4524D" w:rsidP="00D4524D">
      <w:pPr>
        <w:pStyle w:val="af"/>
        <w:spacing w:line="360" w:lineRule="auto"/>
        <w:ind w:left="-284"/>
        <w:jc w:val="both"/>
        <w:rPr>
          <w:rFonts w:ascii="Arial" w:hAnsi="Arial"/>
          <w:b/>
          <w:bCs/>
          <w:noProof w:val="0"/>
          <w:rtl/>
        </w:rPr>
      </w:pPr>
    </w:p>
    <w:p w:rsidR="007E276C" w:rsidRPr="00451EF9" w:rsidRDefault="007C69EB" w:rsidP="00D4524D">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בטרם נפנה לגופ</w:t>
      </w:r>
      <w:r w:rsidR="00D4524D">
        <w:rPr>
          <w:rFonts w:ascii="Arial" w:hAnsi="Arial" w:hint="cs"/>
          <w:noProof w:val="0"/>
          <w:rtl/>
        </w:rPr>
        <w:t>ו של עניין</w:t>
      </w:r>
      <w:r w:rsidRPr="00451EF9">
        <w:rPr>
          <w:rFonts w:ascii="Arial" w:hAnsi="Arial" w:hint="cs"/>
          <w:noProof w:val="0"/>
          <w:rtl/>
        </w:rPr>
        <w:t>, מן הראוי לבסס את גבולות המחלוקת שעומדת להכרעתי, ולעמוד על הסוגיות שמצאו מקומן בטענות הצדדים, אך לא תמצאנה מקומן בפסק הדין.</w:t>
      </w:r>
    </w:p>
    <w:p w:rsidR="007C69EB" w:rsidRDefault="007C69EB" w:rsidP="00451EF9">
      <w:pPr>
        <w:spacing w:line="360" w:lineRule="auto"/>
        <w:ind w:left="-284" w:hanging="425"/>
        <w:jc w:val="both"/>
        <w:rPr>
          <w:rFonts w:ascii="Arial" w:hAnsi="Arial"/>
          <w:noProof w:val="0"/>
          <w:rtl/>
        </w:rPr>
      </w:pPr>
    </w:p>
    <w:p w:rsidR="001B5142" w:rsidRPr="00451EF9" w:rsidRDefault="00D4524D" w:rsidP="003A3688">
      <w:pPr>
        <w:pStyle w:val="af"/>
        <w:numPr>
          <w:ilvl w:val="0"/>
          <w:numId w:val="1"/>
        </w:numPr>
        <w:spacing w:line="360" w:lineRule="auto"/>
        <w:ind w:left="-284" w:hanging="425"/>
        <w:jc w:val="both"/>
        <w:rPr>
          <w:rFonts w:ascii="Arial" w:hAnsi="Arial"/>
          <w:noProof w:val="0"/>
          <w:rtl/>
        </w:rPr>
      </w:pPr>
      <w:r w:rsidRPr="00376AD5">
        <w:rPr>
          <w:rFonts w:ascii="Arial" w:hAnsi="Arial" w:hint="cs"/>
          <w:noProof w:val="0"/>
          <w:u w:val="single"/>
          <w:rtl/>
        </w:rPr>
        <w:t>ראשית</w:t>
      </w:r>
      <w:r>
        <w:rPr>
          <w:rFonts w:ascii="Arial" w:hAnsi="Arial" w:hint="cs"/>
          <w:noProof w:val="0"/>
          <w:rtl/>
        </w:rPr>
        <w:t xml:space="preserve">, </w:t>
      </w:r>
      <w:r w:rsidR="007C69EB" w:rsidRPr="00451EF9">
        <w:rPr>
          <w:rFonts w:ascii="Arial" w:hAnsi="Arial" w:hint="cs"/>
          <w:noProof w:val="0"/>
          <w:rtl/>
        </w:rPr>
        <w:t>הנתבע העלה טענות הנוגעות להחלטות המותב הקודם. לטענתו הוסכם על הצדדים והוחלט על ידי המותב הקודם, ששאלת תוקפו של ההסכם תוכרע על בסיס סיכומי הצדדים, שאכן הגישו סיכומיהם</w:t>
      </w:r>
      <w:r>
        <w:rPr>
          <w:rFonts w:ascii="Arial" w:hAnsi="Arial" w:hint="cs"/>
          <w:noProof w:val="0"/>
          <w:rtl/>
        </w:rPr>
        <w:t xml:space="preserve">. אף על פי כן </w:t>
      </w:r>
      <w:r w:rsidR="007C69EB" w:rsidRPr="00451EF9">
        <w:rPr>
          <w:rFonts w:ascii="Arial" w:hAnsi="Arial" w:hint="cs"/>
          <w:noProof w:val="0"/>
          <w:rtl/>
        </w:rPr>
        <w:t xml:space="preserve">המותב הקודם הוציא תחת ידו את החלטתו מיום 12.8.21, לפיה ההסכם עומד בתוקפו, ועל התובעת להגיש תביעה כדין לביטולו </w:t>
      </w:r>
      <w:r w:rsidR="007C69EB" w:rsidRPr="00451EF9">
        <w:rPr>
          <w:rFonts w:ascii="Arial" w:hAnsi="Arial"/>
          <w:noProof w:val="0"/>
          <w:rtl/>
        </w:rPr>
        <w:t>–</w:t>
      </w:r>
      <w:r w:rsidR="007C69EB" w:rsidRPr="00451EF9">
        <w:rPr>
          <w:rFonts w:ascii="Arial" w:hAnsi="Arial" w:hint="cs"/>
          <w:noProof w:val="0"/>
          <w:rtl/>
        </w:rPr>
        <w:t xml:space="preserve"> היא התובענה דנן. אין מקום לעסוק בטענות אלה בעת זו. החלטות המותב הקודם הפכו חלוטות, </w:t>
      </w:r>
      <w:r w:rsidR="001B5142" w:rsidRPr="00451EF9">
        <w:rPr>
          <w:rFonts w:ascii="Arial" w:hAnsi="Arial" w:hint="cs"/>
          <w:noProof w:val="0"/>
          <w:rtl/>
        </w:rPr>
        <w:t>כמו גם החלטות המותב הנוכחי שהביאונו עד הלום.</w:t>
      </w:r>
      <w:r>
        <w:rPr>
          <w:rFonts w:ascii="Arial" w:hAnsi="Arial" w:hint="cs"/>
          <w:noProof w:val="0"/>
          <w:rtl/>
        </w:rPr>
        <w:t xml:space="preserve"> כידוע, בית המשפט אינו משמש</w:t>
      </w:r>
      <w:r w:rsidR="00AC3400">
        <w:rPr>
          <w:rFonts w:ascii="Arial" w:hAnsi="Arial" w:hint="cs"/>
          <w:noProof w:val="0"/>
          <w:rtl/>
        </w:rPr>
        <w:t xml:space="preserve"> </w:t>
      </w:r>
      <w:r>
        <w:rPr>
          <w:rFonts w:ascii="Arial" w:hAnsi="Arial" w:hint="cs"/>
          <w:noProof w:val="0"/>
          <w:rtl/>
        </w:rPr>
        <w:t>ערכאת ערעור על החלטותיו</w:t>
      </w:r>
      <w:r w:rsidR="00AC3400">
        <w:rPr>
          <w:rFonts w:ascii="Arial" w:hAnsi="Arial" w:hint="cs"/>
          <w:noProof w:val="0"/>
          <w:rtl/>
        </w:rPr>
        <w:t>, ואינו הנמען לטענות מסוג זה, בשלב זה של ההליך.</w:t>
      </w:r>
      <w:r w:rsidR="001B5142" w:rsidRPr="00451EF9">
        <w:rPr>
          <w:rFonts w:ascii="Arial" w:hAnsi="Arial" w:hint="cs"/>
          <w:noProof w:val="0"/>
          <w:rtl/>
        </w:rPr>
        <w:t xml:space="preserve"> </w:t>
      </w:r>
      <w:r w:rsidR="00AC3400">
        <w:rPr>
          <w:rFonts w:ascii="Arial" w:hAnsi="Arial" w:hint="cs"/>
          <w:noProof w:val="0"/>
          <w:rtl/>
        </w:rPr>
        <w:t xml:space="preserve">אף </w:t>
      </w:r>
      <w:r w:rsidR="001B5142" w:rsidRPr="00451EF9">
        <w:rPr>
          <w:rFonts w:ascii="Arial" w:hAnsi="Arial" w:hint="cs"/>
          <w:noProof w:val="0"/>
          <w:rtl/>
        </w:rPr>
        <w:t>לא שוכנעתי מטענות הנתבע שיש צורך או הצדקה לשוב ולבחון את החלטות המותב הקודם, כל שכ</w:t>
      </w:r>
      <w:r w:rsidR="003A3688">
        <w:rPr>
          <w:rFonts w:ascii="Arial" w:hAnsi="Arial" w:hint="cs"/>
          <w:noProof w:val="0"/>
          <w:rtl/>
        </w:rPr>
        <w:t>ן בשלב זה משהתביעה נשמעה ונדונה</w:t>
      </w:r>
      <w:r w:rsidR="001B5142" w:rsidRPr="00451EF9">
        <w:rPr>
          <w:rFonts w:ascii="Arial" w:hAnsi="Arial" w:hint="cs"/>
          <w:noProof w:val="0"/>
          <w:rtl/>
        </w:rPr>
        <w:t>.</w:t>
      </w:r>
    </w:p>
    <w:p w:rsidR="001B5142" w:rsidRDefault="001B5142" w:rsidP="00451EF9">
      <w:pPr>
        <w:spacing w:line="360" w:lineRule="auto"/>
        <w:ind w:left="-284" w:hanging="425"/>
        <w:jc w:val="both"/>
        <w:rPr>
          <w:rFonts w:ascii="Arial" w:hAnsi="Arial"/>
          <w:noProof w:val="0"/>
          <w:rtl/>
        </w:rPr>
      </w:pPr>
    </w:p>
    <w:p w:rsidR="000C7B78" w:rsidRPr="00451EF9" w:rsidRDefault="001B5142" w:rsidP="00C724B1">
      <w:pPr>
        <w:pStyle w:val="af"/>
        <w:numPr>
          <w:ilvl w:val="0"/>
          <w:numId w:val="1"/>
        </w:numPr>
        <w:spacing w:line="360" w:lineRule="auto"/>
        <w:ind w:left="-284" w:hanging="425"/>
        <w:jc w:val="both"/>
        <w:rPr>
          <w:rFonts w:ascii="Arial" w:hAnsi="Arial"/>
          <w:noProof w:val="0"/>
          <w:rtl/>
        </w:rPr>
      </w:pPr>
      <w:r w:rsidRPr="00376AD5">
        <w:rPr>
          <w:rFonts w:ascii="Arial" w:hAnsi="Arial" w:hint="cs"/>
          <w:noProof w:val="0"/>
          <w:u w:val="single"/>
          <w:rtl/>
        </w:rPr>
        <w:t>שנית</w:t>
      </w:r>
      <w:r w:rsidRPr="00451EF9">
        <w:rPr>
          <w:rFonts w:ascii="Arial" w:hAnsi="Arial" w:hint="cs"/>
          <w:noProof w:val="0"/>
          <w:rtl/>
        </w:rPr>
        <w:t>, אני רואה בחומרה את הדרור שנטלה התובעת לשתף את בית המשפט בטענות, או סוג הטענות, שהעלה הנתבע במסגרת הליכי המהו"ת</w:t>
      </w:r>
      <w:r w:rsidR="00AC3400">
        <w:rPr>
          <w:rFonts w:ascii="Arial" w:hAnsi="Arial" w:hint="cs"/>
          <w:noProof w:val="0"/>
          <w:rtl/>
        </w:rPr>
        <w:t>, או כאלה שלשיטתה היה על הנתבע להעלות, אך לכאורה נמנע מכך</w:t>
      </w:r>
      <w:r w:rsidRPr="00451EF9">
        <w:rPr>
          <w:rFonts w:ascii="Arial" w:hAnsi="Arial" w:hint="cs"/>
          <w:noProof w:val="0"/>
          <w:rtl/>
        </w:rPr>
        <w:t xml:space="preserve">. </w:t>
      </w:r>
      <w:r w:rsidR="00AC3400">
        <w:rPr>
          <w:rFonts w:ascii="Arial" w:hAnsi="Arial" w:hint="cs"/>
          <w:noProof w:val="0"/>
          <w:rtl/>
        </w:rPr>
        <w:t>מן המפורסמות ש</w:t>
      </w:r>
      <w:r w:rsidR="000C7B78" w:rsidRPr="00451EF9">
        <w:rPr>
          <w:rFonts w:ascii="Arial" w:hAnsi="Arial" w:hint="cs"/>
          <w:noProof w:val="0"/>
          <w:rtl/>
        </w:rPr>
        <w:t>הליכי המהו"ת חסויי</w:t>
      </w:r>
      <w:r w:rsidR="00AC3400">
        <w:rPr>
          <w:rFonts w:ascii="Arial" w:hAnsi="Arial" w:hint="cs"/>
          <w:noProof w:val="0"/>
          <w:rtl/>
        </w:rPr>
        <w:t>ם מפני בית המשפט, ומידע שהתקבל ב</w:t>
      </w:r>
      <w:r w:rsidR="000C7B78" w:rsidRPr="00451EF9">
        <w:rPr>
          <w:rFonts w:ascii="Arial" w:hAnsi="Arial" w:hint="cs"/>
          <w:noProof w:val="0"/>
          <w:rtl/>
        </w:rPr>
        <w:t xml:space="preserve">מסגרת זו אינו קביל (ר' תקנה </w:t>
      </w:r>
      <w:r w:rsidR="000C7B78" w:rsidRPr="00AC3400">
        <w:rPr>
          <w:rFonts w:ascii="Arial" w:hAnsi="Arial" w:hint="cs"/>
          <w:b/>
          <w:bCs/>
          <w:noProof w:val="0"/>
          <w:rtl/>
        </w:rPr>
        <w:t xml:space="preserve">6 </w:t>
      </w:r>
      <w:r w:rsidR="000C7B78" w:rsidRPr="00451EF9">
        <w:rPr>
          <w:rFonts w:ascii="Arial" w:hAnsi="Arial" w:hint="cs"/>
          <w:noProof w:val="0"/>
          <w:rtl/>
        </w:rPr>
        <w:t>לתקנות להסדר התדיינויות בסכסוכי משפחה, תשע"ו-2016). בנסיבות העניין אף לא מצאתי שהיתה הצדקה כלשהי להעלות מידע זה בפניי בית המשפט</w:t>
      </w:r>
      <w:r w:rsidR="00AC3400">
        <w:rPr>
          <w:rFonts w:ascii="Arial" w:hAnsi="Arial" w:hint="cs"/>
          <w:noProof w:val="0"/>
          <w:rtl/>
        </w:rPr>
        <w:t>,</w:t>
      </w:r>
      <w:r w:rsidR="000C7B78" w:rsidRPr="00451EF9">
        <w:rPr>
          <w:rFonts w:ascii="Arial" w:hAnsi="Arial" w:hint="cs"/>
          <w:noProof w:val="0"/>
          <w:rtl/>
        </w:rPr>
        <w:t xml:space="preserve"> </w:t>
      </w:r>
      <w:r w:rsidR="00C724B1">
        <w:rPr>
          <w:rFonts w:ascii="Arial" w:hAnsi="Arial" w:hint="cs"/>
          <w:noProof w:val="0"/>
          <w:rtl/>
        </w:rPr>
        <w:t xml:space="preserve">מידע </w:t>
      </w:r>
      <w:r w:rsidR="000C7B78" w:rsidRPr="00451EF9">
        <w:rPr>
          <w:rFonts w:ascii="Arial" w:hAnsi="Arial" w:hint="cs"/>
          <w:noProof w:val="0"/>
          <w:rtl/>
        </w:rPr>
        <w:t xml:space="preserve">שלא היה בו לסייע לתובעת במאום. לא ברור עוד כיצד בקשה התובעת להוכיח את שהתרחש בחדרי יח"ס במסגרת הליך המהו"ת. </w:t>
      </w:r>
      <w:r w:rsidR="00AC3400">
        <w:rPr>
          <w:rFonts w:ascii="Arial" w:hAnsi="Arial" w:hint="cs"/>
          <w:noProof w:val="0"/>
          <w:rtl/>
        </w:rPr>
        <w:t xml:space="preserve">לפיכך </w:t>
      </w:r>
      <w:r w:rsidR="000C7B78" w:rsidRPr="00451EF9">
        <w:rPr>
          <w:rFonts w:ascii="Arial" w:hAnsi="Arial" w:hint="cs"/>
          <w:noProof w:val="0"/>
          <w:rtl/>
        </w:rPr>
        <w:t>אני דוחה את כל טענות התובעת בהקשר זה, ואין מקום לברר</w:t>
      </w:r>
      <w:r w:rsidR="00C724B1">
        <w:rPr>
          <w:rFonts w:ascii="Arial" w:hAnsi="Arial" w:hint="cs"/>
          <w:noProof w:val="0"/>
          <w:rtl/>
        </w:rPr>
        <w:t>ן</w:t>
      </w:r>
      <w:r w:rsidR="000C7B78" w:rsidRPr="00451EF9">
        <w:rPr>
          <w:rFonts w:ascii="Arial" w:hAnsi="Arial" w:hint="cs"/>
          <w:noProof w:val="0"/>
          <w:rtl/>
        </w:rPr>
        <w:t>.</w:t>
      </w:r>
    </w:p>
    <w:p w:rsidR="000C7B78" w:rsidRDefault="000C7B78" w:rsidP="00451EF9">
      <w:pPr>
        <w:spacing w:line="360" w:lineRule="auto"/>
        <w:ind w:left="-284" w:hanging="425"/>
        <w:jc w:val="both"/>
        <w:rPr>
          <w:rFonts w:ascii="Arial" w:hAnsi="Arial"/>
          <w:noProof w:val="0"/>
          <w:rtl/>
        </w:rPr>
      </w:pPr>
    </w:p>
    <w:p w:rsidR="00FD2ECA" w:rsidRDefault="000C7B78" w:rsidP="00C724B1">
      <w:pPr>
        <w:pStyle w:val="af"/>
        <w:numPr>
          <w:ilvl w:val="0"/>
          <w:numId w:val="1"/>
        </w:numPr>
        <w:spacing w:line="360" w:lineRule="auto"/>
        <w:ind w:left="-284" w:hanging="425"/>
        <w:jc w:val="both"/>
        <w:rPr>
          <w:rFonts w:ascii="Arial" w:hAnsi="Arial"/>
          <w:noProof w:val="0"/>
        </w:rPr>
      </w:pPr>
      <w:r w:rsidRPr="00376AD5">
        <w:rPr>
          <w:rFonts w:ascii="Arial" w:hAnsi="Arial" w:hint="cs"/>
          <w:noProof w:val="0"/>
          <w:u w:val="single"/>
          <w:rtl/>
        </w:rPr>
        <w:t>שלישית</w:t>
      </w:r>
      <w:r w:rsidRPr="00451EF9">
        <w:rPr>
          <w:rFonts w:ascii="Arial" w:hAnsi="Arial" w:hint="cs"/>
          <w:noProof w:val="0"/>
          <w:rtl/>
        </w:rPr>
        <w:t xml:space="preserve">, מן הראוי לשוב ולהדגיש שהתובעת לא עמדה על </w:t>
      </w:r>
      <w:r w:rsidR="00AC3400">
        <w:rPr>
          <w:rFonts w:ascii="Arial" w:hAnsi="Arial" w:hint="cs"/>
          <w:noProof w:val="0"/>
          <w:rtl/>
        </w:rPr>
        <w:t>ביטול ההסכם</w:t>
      </w:r>
      <w:r w:rsidRPr="00451EF9">
        <w:rPr>
          <w:rFonts w:ascii="Arial" w:hAnsi="Arial" w:hint="cs"/>
          <w:noProof w:val="0"/>
          <w:rtl/>
        </w:rPr>
        <w:t xml:space="preserve"> מתוקף פגמים שנפלו בכריתת</w:t>
      </w:r>
      <w:r w:rsidR="00C724B1">
        <w:rPr>
          <w:rFonts w:ascii="Arial" w:hAnsi="Arial" w:hint="cs"/>
          <w:noProof w:val="0"/>
          <w:rtl/>
        </w:rPr>
        <w:t>ו</w:t>
      </w:r>
      <w:r w:rsidRPr="00451EF9">
        <w:rPr>
          <w:rFonts w:ascii="Arial" w:hAnsi="Arial" w:hint="cs"/>
          <w:noProof w:val="0"/>
          <w:rtl/>
        </w:rPr>
        <w:t xml:space="preserve"> </w:t>
      </w:r>
      <w:r w:rsidRPr="00451EF9">
        <w:rPr>
          <w:rFonts w:ascii="Arial" w:hAnsi="Arial"/>
          <w:noProof w:val="0"/>
          <w:rtl/>
        </w:rPr>
        <w:t>–</w:t>
      </w:r>
      <w:r w:rsidRPr="00451EF9">
        <w:rPr>
          <w:rFonts w:ascii="Arial" w:hAnsi="Arial" w:hint="cs"/>
          <w:noProof w:val="0"/>
          <w:rtl/>
        </w:rPr>
        <w:t xml:space="preserve"> </w:t>
      </w:r>
      <w:r w:rsidR="00C74E4A" w:rsidRPr="00451EF9">
        <w:rPr>
          <w:rFonts w:ascii="Arial" w:hAnsi="Arial" w:hint="cs"/>
          <w:noProof w:val="0"/>
          <w:rtl/>
        </w:rPr>
        <w:t>טעות</w:t>
      </w:r>
      <w:r w:rsidRPr="00451EF9">
        <w:rPr>
          <w:rFonts w:ascii="Arial" w:hAnsi="Arial" w:hint="cs"/>
          <w:noProof w:val="0"/>
          <w:rtl/>
        </w:rPr>
        <w:t>,</w:t>
      </w:r>
      <w:r w:rsidR="00C74E4A" w:rsidRPr="00451EF9">
        <w:rPr>
          <w:rFonts w:ascii="Arial" w:hAnsi="Arial" w:hint="cs"/>
          <w:noProof w:val="0"/>
          <w:rtl/>
        </w:rPr>
        <w:t xml:space="preserve"> הטעיה</w:t>
      </w:r>
      <w:r w:rsidRPr="00451EF9">
        <w:rPr>
          <w:rFonts w:ascii="Arial" w:hAnsi="Arial" w:hint="cs"/>
          <w:noProof w:val="0"/>
          <w:rtl/>
        </w:rPr>
        <w:t>, כפיה</w:t>
      </w:r>
      <w:r w:rsidR="00C74E4A" w:rsidRPr="00451EF9">
        <w:rPr>
          <w:rFonts w:ascii="Arial" w:hAnsi="Arial" w:hint="cs"/>
          <w:noProof w:val="0"/>
          <w:rtl/>
        </w:rPr>
        <w:t xml:space="preserve"> או עושק</w:t>
      </w:r>
      <w:r w:rsidRPr="00451EF9">
        <w:rPr>
          <w:rFonts w:ascii="Arial" w:hAnsi="Arial" w:hint="cs"/>
          <w:noProof w:val="0"/>
          <w:rtl/>
        </w:rPr>
        <w:t xml:space="preserve">. </w:t>
      </w:r>
      <w:r w:rsidR="00AC3400">
        <w:rPr>
          <w:rFonts w:ascii="Arial" w:hAnsi="Arial" w:hint="cs"/>
          <w:noProof w:val="0"/>
          <w:rtl/>
        </w:rPr>
        <w:t xml:space="preserve">לפיכך </w:t>
      </w:r>
      <w:r w:rsidRPr="00451EF9">
        <w:rPr>
          <w:rFonts w:ascii="Arial" w:hAnsi="Arial" w:hint="cs"/>
          <w:noProof w:val="0"/>
          <w:rtl/>
        </w:rPr>
        <w:t>לא י</w:t>
      </w:r>
      <w:r w:rsidR="00C86BB6" w:rsidRPr="00451EF9">
        <w:rPr>
          <w:rFonts w:ascii="Arial" w:hAnsi="Arial" w:hint="cs"/>
          <w:noProof w:val="0"/>
          <w:rtl/>
        </w:rPr>
        <w:t>ר</w:t>
      </w:r>
      <w:r w:rsidRPr="00451EF9">
        <w:rPr>
          <w:rFonts w:ascii="Arial" w:hAnsi="Arial" w:hint="cs"/>
          <w:noProof w:val="0"/>
          <w:rtl/>
        </w:rPr>
        <w:t xml:space="preserve">דתי לסוף דעתה של התובעת במעשה צירוף התצהיר מטעם אחיה, ובו מצהיר </w:t>
      </w:r>
      <w:r w:rsidR="00C724B1">
        <w:rPr>
          <w:rFonts w:ascii="Arial" w:hAnsi="Arial" w:hint="cs"/>
          <w:noProof w:val="0"/>
          <w:rtl/>
        </w:rPr>
        <w:t xml:space="preserve">האחרון </w:t>
      </w:r>
      <w:r w:rsidRPr="00451EF9">
        <w:rPr>
          <w:rFonts w:ascii="Arial" w:hAnsi="Arial" w:hint="cs"/>
          <w:noProof w:val="0"/>
          <w:rtl/>
        </w:rPr>
        <w:t xml:space="preserve">על </w:t>
      </w:r>
      <w:r w:rsidR="00C724B1">
        <w:rPr>
          <w:rFonts w:ascii="Arial" w:hAnsi="Arial" w:hint="cs"/>
          <w:noProof w:val="0"/>
          <w:rtl/>
        </w:rPr>
        <w:t xml:space="preserve">כך </w:t>
      </w:r>
      <w:r w:rsidRPr="00451EF9">
        <w:rPr>
          <w:rFonts w:ascii="Arial" w:hAnsi="Arial" w:hint="cs"/>
          <w:noProof w:val="0"/>
          <w:rtl/>
        </w:rPr>
        <w:t>שהנתבע ניצל</w:t>
      </w:r>
      <w:r w:rsidR="00C86BB6" w:rsidRPr="00451EF9">
        <w:rPr>
          <w:rFonts w:ascii="Arial" w:hAnsi="Arial" w:hint="cs"/>
          <w:noProof w:val="0"/>
          <w:rtl/>
        </w:rPr>
        <w:t xml:space="preserve"> </w:t>
      </w:r>
      <w:r w:rsidR="00AC3400">
        <w:rPr>
          <w:rFonts w:ascii="Arial" w:hAnsi="Arial" w:hint="cs"/>
          <w:noProof w:val="0"/>
          <w:rtl/>
        </w:rPr>
        <w:t xml:space="preserve">כביכול </w:t>
      </w:r>
      <w:r w:rsidR="00C86BB6" w:rsidRPr="00451EF9">
        <w:rPr>
          <w:rFonts w:ascii="Arial" w:hAnsi="Arial" w:hint="cs"/>
          <w:noProof w:val="0"/>
          <w:rtl/>
        </w:rPr>
        <w:t xml:space="preserve">את רצונה של התובעת לשוב לשלום בית באופן בו לכאורה התובעת לא התקשרה בהסכם מרצונה החופשי. </w:t>
      </w:r>
      <w:r w:rsidR="00AC3400">
        <w:rPr>
          <w:rFonts w:ascii="Arial" w:hAnsi="Arial" w:hint="cs"/>
          <w:noProof w:val="0"/>
          <w:rtl/>
        </w:rPr>
        <w:t>יודגש ש</w:t>
      </w:r>
      <w:r w:rsidR="00C86BB6" w:rsidRPr="00451EF9">
        <w:rPr>
          <w:rFonts w:ascii="Arial" w:hAnsi="Arial" w:hint="cs"/>
          <w:noProof w:val="0"/>
          <w:rtl/>
        </w:rPr>
        <w:t>התובעת עצמה לא העלתה טענות מסוג זה, ותצהיר האח מהווה כשלעצמו הרחבת חזית אסורה. אוסיף שגם בחקירתו הנגדית, האח מילא את פיו מים בנוגע למקור טענותיו</w:t>
      </w:r>
      <w:r w:rsidR="0003166D">
        <w:rPr>
          <w:rFonts w:ascii="Arial" w:hAnsi="Arial" w:hint="cs"/>
          <w:noProof w:val="0"/>
          <w:rtl/>
        </w:rPr>
        <w:t xml:space="preserve"> אלה,</w:t>
      </w:r>
      <w:r w:rsidR="00C86BB6" w:rsidRPr="00451EF9">
        <w:rPr>
          <w:rFonts w:ascii="Arial" w:hAnsi="Arial" w:hint="cs"/>
          <w:noProof w:val="0"/>
          <w:rtl/>
        </w:rPr>
        <w:t xml:space="preserve"> </w:t>
      </w:r>
      <w:r w:rsidR="0003166D">
        <w:rPr>
          <w:rFonts w:ascii="Arial" w:hAnsi="Arial" w:hint="cs"/>
          <w:noProof w:val="0"/>
          <w:rtl/>
        </w:rPr>
        <w:t xml:space="preserve">וטען </w:t>
      </w:r>
      <w:r w:rsidR="00AC3400">
        <w:rPr>
          <w:rFonts w:ascii="Arial" w:hAnsi="Arial" w:hint="cs"/>
          <w:noProof w:val="0"/>
          <w:rtl/>
        </w:rPr>
        <w:t>שמקורן</w:t>
      </w:r>
      <w:r w:rsidR="00C86BB6" w:rsidRPr="00451EF9">
        <w:rPr>
          <w:rFonts w:ascii="Arial" w:hAnsi="Arial" w:hint="cs"/>
          <w:noProof w:val="0"/>
          <w:rtl/>
        </w:rPr>
        <w:t xml:space="preserve"> </w:t>
      </w:r>
      <w:r w:rsidR="00AC3400">
        <w:rPr>
          <w:rFonts w:ascii="Arial" w:hAnsi="Arial" w:hint="cs"/>
          <w:noProof w:val="0"/>
          <w:rtl/>
        </w:rPr>
        <w:t>מ</w:t>
      </w:r>
      <w:r w:rsidR="00C86BB6" w:rsidRPr="00451EF9">
        <w:rPr>
          <w:rFonts w:ascii="Arial" w:hAnsi="Arial" w:hint="cs"/>
          <w:noProof w:val="0"/>
          <w:rtl/>
        </w:rPr>
        <w:t>תחוש</w:t>
      </w:r>
      <w:r w:rsidR="00AC3400">
        <w:rPr>
          <w:rFonts w:ascii="Arial" w:hAnsi="Arial" w:hint="cs"/>
          <w:noProof w:val="0"/>
          <w:rtl/>
        </w:rPr>
        <w:t>ו</w:t>
      </w:r>
      <w:r w:rsidR="00C86BB6" w:rsidRPr="00451EF9">
        <w:rPr>
          <w:rFonts w:ascii="Arial" w:hAnsi="Arial" w:hint="cs"/>
          <w:noProof w:val="0"/>
          <w:rtl/>
        </w:rPr>
        <w:t>ת</w:t>
      </w:r>
      <w:r w:rsidR="00AC3400">
        <w:rPr>
          <w:rFonts w:ascii="Arial" w:hAnsi="Arial" w:hint="cs"/>
          <w:noProof w:val="0"/>
          <w:rtl/>
        </w:rPr>
        <w:t>י</w:t>
      </w:r>
      <w:r w:rsidR="00C86BB6" w:rsidRPr="00451EF9">
        <w:rPr>
          <w:rFonts w:ascii="Arial" w:hAnsi="Arial" w:hint="cs"/>
          <w:noProof w:val="0"/>
          <w:rtl/>
        </w:rPr>
        <w:t>ו (</w:t>
      </w:r>
      <w:r w:rsidR="0089503D">
        <w:rPr>
          <w:rFonts w:ascii="Arial" w:hAnsi="Arial" w:hint="cs"/>
          <w:noProof w:val="0"/>
          <w:rtl/>
        </w:rPr>
        <w:t xml:space="preserve">תמליל הדיון מיום 22.12.22, </w:t>
      </w:r>
      <w:r w:rsidR="00C86BB6" w:rsidRPr="00451EF9">
        <w:rPr>
          <w:rFonts w:ascii="Arial" w:hAnsi="Arial" w:hint="cs"/>
          <w:noProof w:val="0"/>
          <w:rtl/>
        </w:rPr>
        <w:t>ע' 6). לפיכך אני דוחה כל טענה מצד התובעת או מי מטעמה, שעניינה פגמים שנפלו בכריתת ההסכם</w:t>
      </w:r>
      <w:r w:rsidR="00AC3400">
        <w:rPr>
          <w:rFonts w:ascii="Arial" w:hAnsi="Arial" w:hint="cs"/>
          <w:noProof w:val="0"/>
          <w:rtl/>
        </w:rPr>
        <w:t xml:space="preserve"> או ברצונה החופשי</w:t>
      </w:r>
      <w:r w:rsidR="00C86BB6" w:rsidRPr="00451EF9">
        <w:rPr>
          <w:rFonts w:ascii="Arial" w:hAnsi="Arial" w:hint="cs"/>
          <w:noProof w:val="0"/>
          <w:rtl/>
        </w:rPr>
        <w:t>.</w:t>
      </w:r>
    </w:p>
    <w:p w:rsidR="001D406A" w:rsidRPr="001D406A" w:rsidRDefault="001D406A" w:rsidP="001D406A">
      <w:pPr>
        <w:pStyle w:val="af"/>
        <w:rPr>
          <w:rFonts w:ascii="Arial" w:hAnsi="Arial"/>
          <w:noProof w:val="0"/>
          <w:rtl/>
        </w:rPr>
      </w:pPr>
    </w:p>
    <w:p w:rsidR="001D406A" w:rsidRPr="003A3688" w:rsidRDefault="001D406A" w:rsidP="008F4185">
      <w:pPr>
        <w:pStyle w:val="af"/>
        <w:numPr>
          <w:ilvl w:val="0"/>
          <w:numId w:val="1"/>
        </w:numPr>
        <w:spacing w:line="360" w:lineRule="auto"/>
        <w:ind w:left="-284" w:hanging="425"/>
        <w:jc w:val="both"/>
        <w:rPr>
          <w:rFonts w:ascii="Arial" w:hAnsi="Arial"/>
          <w:noProof w:val="0"/>
          <w:rtl/>
        </w:rPr>
      </w:pPr>
      <w:r w:rsidRPr="003A3688">
        <w:rPr>
          <w:rFonts w:ascii="Arial" w:hAnsi="Arial" w:hint="cs"/>
          <w:noProof w:val="0"/>
          <w:rtl/>
        </w:rPr>
        <w:lastRenderedPageBreak/>
        <w:t xml:space="preserve">נוכח האמור לעיל, </w:t>
      </w:r>
      <w:r w:rsidR="008F4185" w:rsidRPr="003A3688">
        <w:rPr>
          <w:rFonts w:ascii="Arial" w:hAnsi="Arial" w:hint="cs"/>
          <w:noProof w:val="0"/>
          <w:rtl/>
        </w:rPr>
        <w:t>יש לבחון את תוקפו של</w:t>
      </w:r>
      <w:r w:rsidRPr="003A3688">
        <w:rPr>
          <w:rFonts w:ascii="Arial" w:hAnsi="Arial" w:hint="cs"/>
          <w:noProof w:val="0"/>
          <w:rtl/>
        </w:rPr>
        <w:t xml:space="preserve"> ההסכם בשני מישורים </w:t>
      </w:r>
      <w:r w:rsidR="008F4185" w:rsidRPr="003A3688">
        <w:rPr>
          <w:rFonts w:ascii="Arial" w:hAnsi="Arial"/>
          <w:noProof w:val="0"/>
          <w:rtl/>
        </w:rPr>
        <w:t>–</w:t>
      </w:r>
      <w:r w:rsidRPr="003A3688">
        <w:rPr>
          <w:rFonts w:ascii="Arial" w:hAnsi="Arial" w:hint="cs"/>
          <w:noProof w:val="0"/>
          <w:rtl/>
        </w:rPr>
        <w:t xml:space="preserve"> </w:t>
      </w:r>
      <w:r w:rsidR="008F4185" w:rsidRPr="003A3688">
        <w:rPr>
          <w:rFonts w:ascii="Arial" w:hAnsi="Arial" w:hint="cs"/>
          <w:noProof w:val="0"/>
          <w:rtl/>
        </w:rPr>
        <w:t xml:space="preserve">האחד עיקרו </w:t>
      </w:r>
      <w:r w:rsidR="008F4185" w:rsidRPr="003A3688">
        <w:rPr>
          <w:rFonts w:ascii="Arial" w:hAnsi="Arial" w:hint="cs"/>
          <w:b/>
          <w:bCs/>
          <w:noProof w:val="0"/>
          <w:rtl/>
        </w:rPr>
        <w:t>בפן הפרשני</w:t>
      </w:r>
      <w:r w:rsidR="008F4185" w:rsidRPr="003A3688">
        <w:rPr>
          <w:rFonts w:ascii="Arial" w:hAnsi="Arial" w:hint="cs"/>
          <w:noProof w:val="0"/>
          <w:rtl/>
        </w:rPr>
        <w:t xml:space="preserve">, היינו, האם פרשנות ההסכם </w:t>
      </w:r>
      <w:r w:rsidRPr="003A3688">
        <w:rPr>
          <w:rFonts w:ascii="Arial" w:hAnsi="Arial" w:hint="cs"/>
          <w:noProof w:val="0"/>
          <w:rtl/>
        </w:rPr>
        <w:t>והנסיבות שאירעו לאחר חתימתו מלמדים כי ההסכם מו</w:t>
      </w:r>
      <w:r w:rsidR="0003166D">
        <w:rPr>
          <w:rFonts w:ascii="David" w:hAnsi="David"/>
          <w:noProof w:val="0"/>
          <w:rtl/>
        </w:rPr>
        <w:t>ּ</w:t>
      </w:r>
      <w:r w:rsidRPr="003A3688">
        <w:rPr>
          <w:rFonts w:ascii="Arial" w:hAnsi="Arial" w:hint="cs"/>
          <w:noProof w:val="0"/>
          <w:rtl/>
        </w:rPr>
        <w:t>צה ועבר מן העולם</w:t>
      </w:r>
      <w:r w:rsidR="008F4185" w:rsidRPr="003A3688">
        <w:rPr>
          <w:rFonts w:ascii="Arial" w:hAnsi="Arial" w:hint="cs"/>
          <w:noProof w:val="0"/>
          <w:rtl/>
        </w:rPr>
        <w:t xml:space="preserve"> ואינו תקף עוד בין הצדדים</w:t>
      </w:r>
      <w:r w:rsidRPr="003A3688">
        <w:rPr>
          <w:rFonts w:ascii="Arial" w:hAnsi="Arial" w:hint="cs"/>
          <w:noProof w:val="0"/>
          <w:rtl/>
        </w:rPr>
        <w:t xml:space="preserve">. השני, </w:t>
      </w:r>
      <w:r w:rsidR="008F4185" w:rsidRPr="003A3688">
        <w:rPr>
          <w:rFonts w:ascii="Arial" w:hAnsi="Arial" w:hint="cs"/>
          <w:noProof w:val="0"/>
          <w:rtl/>
        </w:rPr>
        <w:t xml:space="preserve">עיקרו </w:t>
      </w:r>
      <w:r w:rsidR="008F4185" w:rsidRPr="003A3688">
        <w:rPr>
          <w:rFonts w:ascii="Arial" w:hAnsi="Arial" w:hint="cs"/>
          <w:b/>
          <w:bCs/>
          <w:noProof w:val="0"/>
          <w:rtl/>
        </w:rPr>
        <w:t>בפן העובדתי</w:t>
      </w:r>
      <w:r w:rsidR="008F4185" w:rsidRPr="003A3688">
        <w:rPr>
          <w:rFonts w:ascii="Arial" w:hAnsi="Arial" w:hint="cs"/>
          <w:noProof w:val="0"/>
          <w:rtl/>
        </w:rPr>
        <w:t xml:space="preserve"> ועניינו בשאלה </w:t>
      </w:r>
      <w:r w:rsidRPr="003A3688">
        <w:rPr>
          <w:rFonts w:ascii="Arial" w:hAnsi="Arial" w:hint="cs"/>
          <w:noProof w:val="0"/>
          <w:rtl/>
        </w:rPr>
        <w:t>האם הצדדים בהתנהגותם שינו</w:t>
      </w:r>
      <w:r w:rsidR="00376AD5" w:rsidRPr="003A3688">
        <w:rPr>
          <w:rFonts w:ascii="Arial" w:hAnsi="Arial" w:hint="cs"/>
          <w:noProof w:val="0"/>
          <w:rtl/>
        </w:rPr>
        <w:t xml:space="preserve"> ו/או ביטלו</w:t>
      </w:r>
      <w:r w:rsidRPr="003A3688">
        <w:rPr>
          <w:rFonts w:ascii="Arial" w:hAnsi="Arial" w:hint="cs"/>
          <w:noProof w:val="0"/>
          <w:rtl/>
        </w:rPr>
        <w:t xml:space="preserve"> את ההסכם. </w:t>
      </w:r>
    </w:p>
    <w:p w:rsidR="00D36FA2" w:rsidRDefault="00D36FA2" w:rsidP="00451EF9">
      <w:pPr>
        <w:spacing w:line="360" w:lineRule="auto"/>
        <w:ind w:left="-284" w:hanging="425"/>
        <w:jc w:val="both"/>
        <w:rPr>
          <w:rFonts w:ascii="Arial" w:hAnsi="Arial"/>
          <w:noProof w:val="0"/>
          <w:rtl/>
        </w:rPr>
      </w:pPr>
    </w:p>
    <w:p w:rsidR="008F4185" w:rsidRDefault="00137C73" w:rsidP="008F4185">
      <w:pPr>
        <w:pStyle w:val="af"/>
        <w:spacing w:line="360" w:lineRule="auto"/>
        <w:ind w:left="-567"/>
        <w:jc w:val="both"/>
        <w:rPr>
          <w:rFonts w:ascii="Arial" w:hAnsi="Arial"/>
          <w:b/>
          <w:bCs/>
          <w:noProof w:val="0"/>
          <w:sz w:val="26"/>
          <w:szCs w:val="26"/>
          <w:u w:val="single"/>
          <w:rtl/>
        </w:rPr>
      </w:pPr>
      <w:r w:rsidRPr="00AC3400">
        <w:rPr>
          <w:rFonts w:ascii="Arial" w:hAnsi="Arial" w:hint="cs"/>
          <w:b/>
          <w:bCs/>
          <w:noProof w:val="0"/>
          <w:sz w:val="26"/>
          <w:szCs w:val="26"/>
          <w:u w:val="single"/>
          <w:rtl/>
        </w:rPr>
        <w:t>דיון והכרעה</w:t>
      </w:r>
      <w:r w:rsidR="00C86BB6" w:rsidRPr="00AC3400">
        <w:rPr>
          <w:rFonts w:ascii="Arial" w:hAnsi="Arial" w:hint="cs"/>
          <w:b/>
          <w:bCs/>
          <w:noProof w:val="0"/>
          <w:sz w:val="26"/>
          <w:szCs w:val="26"/>
          <w:u w:val="single"/>
          <w:rtl/>
        </w:rPr>
        <w:t xml:space="preserve"> </w:t>
      </w:r>
    </w:p>
    <w:p w:rsidR="008F4185" w:rsidRDefault="008F4185" w:rsidP="008F4185">
      <w:pPr>
        <w:pStyle w:val="af"/>
        <w:spacing w:line="360" w:lineRule="auto"/>
        <w:ind w:left="-567"/>
        <w:jc w:val="both"/>
        <w:rPr>
          <w:rFonts w:ascii="Arial" w:hAnsi="Arial"/>
          <w:b/>
          <w:bCs/>
          <w:noProof w:val="0"/>
          <w:sz w:val="26"/>
          <w:szCs w:val="26"/>
          <w:u w:val="single"/>
          <w:rtl/>
        </w:rPr>
      </w:pPr>
    </w:p>
    <w:p w:rsidR="008F4185" w:rsidRPr="00954887" w:rsidRDefault="008F4185" w:rsidP="0003166D">
      <w:pPr>
        <w:pStyle w:val="af"/>
        <w:spacing w:line="360" w:lineRule="auto"/>
        <w:ind w:left="-426"/>
        <w:jc w:val="both"/>
        <w:rPr>
          <w:rFonts w:ascii="Arial" w:hAnsi="Arial"/>
          <w:b/>
          <w:bCs/>
          <w:sz w:val="26"/>
          <w:szCs w:val="26"/>
          <w:u w:val="single"/>
          <w:rtl/>
        </w:rPr>
      </w:pPr>
      <w:r w:rsidRPr="00954887">
        <w:rPr>
          <w:rFonts w:ascii="Arial" w:hAnsi="Arial" w:hint="cs"/>
          <w:b/>
          <w:bCs/>
          <w:sz w:val="26"/>
          <w:szCs w:val="26"/>
          <w:u w:val="single"/>
          <w:rtl/>
        </w:rPr>
        <w:t>בטלות ההסכם על דרך הפרשנות</w:t>
      </w:r>
    </w:p>
    <w:p w:rsidR="008F4185" w:rsidRDefault="008F4185" w:rsidP="008F4185">
      <w:pPr>
        <w:spacing w:line="360" w:lineRule="auto"/>
        <w:jc w:val="both"/>
        <w:rPr>
          <w:rFonts w:ascii="Arial" w:hAnsi="Arial"/>
          <w:noProof w:val="0"/>
          <w:rtl/>
        </w:rPr>
      </w:pPr>
    </w:p>
    <w:p w:rsidR="008F4185" w:rsidRPr="008F4185" w:rsidRDefault="008F4185" w:rsidP="0003166D">
      <w:pPr>
        <w:spacing w:line="360" w:lineRule="auto"/>
        <w:ind w:left="-284"/>
        <w:jc w:val="both"/>
        <w:rPr>
          <w:rFonts w:ascii="Arial" w:hAnsi="Arial"/>
          <w:b/>
          <w:bCs/>
          <w:noProof w:val="0"/>
          <w:u w:val="single"/>
          <w:rtl/>
        </w:rPr>
      </w:pPr>
      <w:r w:rsidRPr="008F4185">
        <w:rPr>
          <w:rFonts w:ascii="Arial" w:hAnsi="Arial" w:hint="cs"/>
          <w:b/>
          <w:bCs/>
          <w:noProof w:val="0"/>
          <w:u w:val="single"/>
          <w:rtl/>
        </w:rPr>
        <w:t>המסד המשפטי</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אם לכלוא את טענות התובעת בקליפת אגוז, אזי לטענתה התכלית הטמונה בשלום הבית אותו ראו הצדדים לנגד עיניהם</w:t>
      </w:r>
      <w:r>
        <w:rPr>
          <w:rFonts w:ascii="Arial" w:hAnsi="Arial" w:hint="cs"/>
          <w:noProof w:val="0"/>
          <w:rtl/>
        </w:rPr>
        <w:t xml:space="preserve"> הי</w:t>
      </w:r>
      <w:r w:rsidRPr="00451EF9">
        <w:rPr>
          <w:rFonts w:ascii="Arial" w:hAnsi="Arial" w:hint="cs"/>
          <w:noProof w:val="0"/>
          <w:rtl/>
        </w:rPr>
        <w:t>א עצם הניסיון, והאפשרות לגירושין תעמוד למי מהצדדים רק אם שלום הבית "</w:t>
      </w:r>
      <w:r w:rsidRPr="00DE181A">
        <w:rPr>
          <w:rFonts w:ascii="Arial" w:hAnsi="Arial" w:hint="cs"/>
          <w:b/>
          <w:bCs/>
          <w:noProof w:val="0"/>
          <w:rtl/>
        </w:rPr>
        <w:t>לא עלה יפה</w:t>
      </w:r>
      <w:r w:rsidRPr="00451EF9">
        <w:rPr>
          <w:rFonts w:ascii="Arial" w:hAnsi="Arial" w:hint="cs"/>
          <w:noProof w:val="0"/>
          <w:rtl/>
        </w:rPr>
        <w:t>". טענתה העובדתית היא שהניסיון לשלום בית "עלה יפה", הגם שכלשונה  "</w:t>
      </w:r>
      <w:r w:rsidRPr="00451EF9">
        <w:rPr>
          <w:rFonts w:ascii="Arial" w:hAnsi="Arial" w:hint="cs"/>
          <w:b/>
          <w:bCs/>
          <w:noProof w:val="0"/>
          <w:rtl/>
        </w:rPr>
        <w:t>בסופו של יום לא שרר שלום בית לעד בין הצדדים</w:t>
      </w:r>
      <w:r>
        <w:rPr>
          <w:rFonts w:ascii="Arial" w:hAnsi="Arial" w:hint="cs"/>
          <w:noProof w:val="0"/>
          <w:rtl/>
        </w:rPr>
        <w:t>". לשיטתה, עד לפרידת</w:t>
      </w:r>
      <w:r w:rsidRPr="00451EF9">
        <w:rPr>
          <w:rFonts w:ascii="Arial" w:hAnsi="Arial" w:hint="cs"/>
          <w:noProof w:val="0"/>
          <w:rtl/>
        </w:rPr>
        <w:t xml:space="preserve"> הצדדים ועזיבת הנתבע את בית הצדדים, שלום הבית "</w:t>
      </w:r>
      <w:r w:rsidRPr="00451EF9">
        <w:rPr>
          <w:rFonts w:ascii="Arial" w:hAnsi="Arial" w:hint="cs"/>
          <w:b/>
          <w:bCs/>
          <w:noProof w:val="0"/>
          <w:rtl/>
        </w:rPr>
        <w:t>הצליח בגדול</w:t>
      </w:r>
      <w:r w:rsidRPr="00451EF9">
        <w:rPr>
          <w:rFonts w:ascii="Arial" w:hAnsi="Arial" w:hint="cs"/>
          <w:noProof w:val="0"/>
          <w:rtl/>
        </w:rPr>
        <w:t xml:space="preserve">". לפי פרשנות זו, נקוב בהסכם תנאי מתלה, ולפיו רק במידה ושלום הבית </w:t>
      </w:r>
      <w:r w:rsidRPr="00DE181A">
        <w:rPr>
          <w:rFonts w:ascii="Arial" w:hAnsi="Arial" w:hint="cs"/>
          <w:b/>
          <w:bCs/>
          <w:noProof w:val="0"/>
          <w:rtl/>
        </w:rPr>
        <w:t>לא</w:t>
      </w:r>
      <w:r w:rsidRPr="00451EF9">
        <w:rPr>
          <w:rFonts w:ascii="Arial" w:hAnsi="Arial" w:hint="cs"/>
          <w:noProof w:val="0"/>
          <w:rtl/>
        </w:rPr>
        <w:t xml:space="preserve"> יעלה יפה, רשאי הנתבע לפנות לגירושין מתוקף ההסכם</w:t>
      </w:r>
      <w:r>
        <w:rPr>
          <w:rFonts w:ascii="Arial" w:hAnsi="Arial" w:hint="cs"/>
          <w:noProof w:val="0"/>
          <w:rtl/>
        </w:rPr>
        <w:t xml:space="preserve">. </w:t>
      </w:r>
      <w:r w:rsidRPr="00451EF9">
        <w:rPr>
          <w:rFonts w:ascii="Arial" w:hAnsi="Arial" w:hint="cs"/>
          <w:noProof w:val="0"/>
          <w:rtl/>
        </w:rPr>
        <w:t>או-אז, ואז בלבד, תכנסנה לתוקפן אותן הוראות בהסכם המסדירות את פרידת הצדדים וגירושיהם.</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אין בידי לקבל את הפרשנות המוצעת על ידי התובעת, ולא מצאתי לה אחיזה בלשון ההסכם או בנסיבות העניין. מצאתי עוד שטענות התובעת בהקשר זה נוגדות את השכל הישר ומרוקנות את ההסכם ותכליתו מתוקף. להלן נימוקיי</w:t>
      </w:r>
      <w:r>
        <w:rPr>
          <w:rFonts w:ascii="Arial" w:hAnsi="Arial" w:hint="cs"/>
          <w:noProof w:val="0"/>
          <w:rtl/>
        </w:rPr>
        <w:t>, ואפנה תחילה אל המסד המשפטי</w:t>
      </w:r>
      <w:r w:rsidRPr="00451EF9">
        <w:rPr>
          <w:rFonts w:ascii="Arial" w:hAnsi="Arial" w:hint="cs"/>
          <w:noProof w:val="0"/>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המחוקק הניח בפניי היושב בדין את המתווה לפרשנות חוזה. סעיף </w:t>
      </w:r>
      <w:r w:rsidRPr="00DE181A">
        <w:rPr>
          <w:rFonts w:ascii="Arial" w:hAnsi="Arial" w:hint="cs"/>
          <w:b/>
          <w:bCs/>
          <w:noProof w:val="0"/>
          <w:rtl/>
        </w:rPr>
        <w:t>25(א)</w:t>
      </w:r>
      <w:r w:rsidRPr="00451EF9">
        <w:rPr>
          <w:rFonts w:ascii="Arial" w:hAnsi="Arial" w:hint="cs"/>
          <w:noProof w:val="0"/>
          <w:rtl/>
        </w:rPr>
        <w:t xml:space="preserve"> לחוק החוזים מורנו כך:</w:t>
      </w:r>
    </w:p>
    <w:p w:rsidR="008F4185" w:rsidRDefault="008F4185" w:rsidP="008F4185">
      <w:pPr>
        <w:spacing w:line="360" w:lineRule="auto"/>
        <w:ind w:left="-284" w:hanging="425"/>
        <w:jc w:val="both"/>
        <w:rPr>
          <w:rFonts w:ascii="Arial" w:hAnsi="Arial"/>
          <w:noProof w:val="0"/>
          <w:rtl/>
        </w:rPr>
      </w:pPr>
    </w:p>
    <w:p w:rsidR="008F4185" w:rsidRPr="00DE181A" w:rsidRDefault="008F4185" w:rsidP="008F4185">
      <w:pPr>
        <w:pStyle w:val="af"/>
        <w:spacing w:line="360" w:lineRule="auto"/>
        <w:ind w:left="141" w:right="426"/>
        <w:jc w:val="both"/>
        <w:rPr>
          <w:rFonts w:ascii="Arial" w:hAnsi="Arial"/>
          <w:b/>
          <w:bCs/>
          <w:noProof w:val="0"/>
          <w:rtl/>
        </w:rPr>
      </w:pPr>
      <w:r w:rsidRPr="00DE181A">
        <w:rPr>
          <w:rFonts w:ascii="Arial" w:hAnsi="Arial" w:hint="cs"/>
          <w:b/>
          <w:bCs/>
          <w:noProof w:val="0"/>
          <w:rtl/>
        </w:rPr>
        <w:t>"</w:t>
      </w:r>
      <w:r w:rsidRPr="00DE181A">
        <w:rPr>
          <w:rFonts w:ascii="Arial" w:hAnsi="Arial"/>
          <w:b/>
          <w:bCs/>
          <w:noProof w:val="0"/>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sidRPr="00DE181A">
        <w:rPr>
          <w:rFonts w:ascii="Arial" w:hAnsi="Arial" w:hint="cs"/>
          <w:b/>
          <w:bCs/>
          <w:noProof w:val="0"/>
          <w:rtl/>
        </w:rPr>
        <w:t>"</w:t>
      </w:r>
      <w:r w:rsidRPr="00DE181A">
        <w:rPr>
          <w:rFonts w:ascii="Arial" w:hAnsi="Arial"/>
          <w:b/>
          <w:bCs/>
          <w:noProof w:val="0"/>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מן המפורסמות שסעיף זה תוקן בתיקון מס' 2 לחוק החוזים בשנת 2011. תקצר היריעה מלעמוד על הרקע לתיקון הסעיף לאחר</w:t>
      </w:r>
      <w:r>
        <w:rPr>
          <w:rFonts w:ascii="Arial" w:hAnsi="Arial" w:hint="cs"/>
          <w:noProof w:val="0"/>
          <w:rtl/>
        </w:rPr>
        <w:t xml:space="preserve"> ובעקבות</w:t>
      </w:r>
      <w:r w:rsidRPr="00451EF9">
        <w:rPr>
          <w:rFonts w:ascii="Arial" w:hAnsi="Arial" w:hint="cs"/>
          <w:noProof w:val="0"/>
          <w:rtl/>
        </w:rPr>
        <w:t xml:space="preserve"> הפרשנות שניתנה לו על ידי בית המשפט העליון בפרשת "</w:t>
      </w:r>
      <w:r w:rsidRPr="00DE181A">
        <w:rPr>
          <w:rFonts w:ascii="Arial" w:hAnsi="Arial" w:hint="cs"/>
          <w:b/>
          <w:bCs/>
          <w:noProof w:val="0"/>
          <w:rtl/>
        </w:rPr>
        <w:t>אפרופים</w:t>
      </w:r>
      <w:r w:rsidRPr="00451EF9">
        <w:rPr>
          <w:rFonts w:ascii="Arial" w:hAnsi="Arial" w:hint="cs"/>
          <w:noProof w:val="0"/>
          <w:rtl/>
        </w:rPr>
        <w:t xml:space="preserve">" </w:t>
      </w:r>
      <w:r w:rsidRPr="00451EF9">
        <w:rPr>
          <w:rFonts w:ascii="Arial" w:hAnsi="Arial"/>
          <w:noProof w:val="0"/>
          <w:rtl/>
        </w:rPr>
        <w:t xml:space="preserve">(ע"א 4628/93 </w:t>
      </w:r>
      <w:r w:rsidRPr="00DE181A">
        <w:rPr>
          <w:rFonts w:ascii="Arial" w:hAnsi="Arial"/>
          <w:b/>
          <w:bCs/>
          <w:noProof w:val="0"/>
          <w:rtl/>
        </w:rPr>
        <w:t>מדינת ישראל נ' אפרופים שיכון וייזום (1991) בע"מ</w:t>
      </w:r>
      <w:r w:rsidRPr="00451EF9">
        <w:rPr>
          <w:rFonts w:ascii="Arial" w:hAnsi="Arial"/>
          <w:noProof w:val="0"/>
          <w:rtl/>
        </w:rPr>
        <w:t xml:space="preserve">, פ"ד מט(2) 265 </w:t>
      </w:r>
      <w:r w:rsidRPr="00451EF9">
        <w:rPr>
          <w:rFonts w:ascii="Arial" w:hAnsi="Arial" w:hint="cs"/>
          <w:noProof w:val="0"/>
          <w:rtl/>
        </w:rPr>
        <w:t>(1995)). נזכיר בתמצית שה</w:t>
      </w:r>
      <w:r w:rsidRPr="00451EF9">
        <w:rPr>
          <w:rFonts w:ascii="Arial" w:hAnsi="Arial"/>
          <w:noProof w:val="0"/>
          <w:rtl/>
        </w:rPr>
        <w:t xml:space="preserve">לכת </w:t>
      </w:r>
      <w:r>
        <w:rPr>
          <w:rFonts w:ascii="Arial" w:hAnsi="Arial" w:hint="cs"/>
          <w:noProof w:val="0"/>
          <w:rtl/>
        </w:rPr>
        <w:t>"</w:t>
      </w:r>
      <w:r w:rsidRPr="00451EF9">
        <w:rPr>
          <w:rFonts w:ascii="Arial" w:hAnsi="Arial"/>
          <w:noProof w:val="0"/>
          <w:rtl/>
        </w:rPr>
        <w:t>אפרופים</w:t>
      </w:r>
      <w:r>
        <w:rPr>
          <w:rFonts w:ascii="Arial" w:hAnsi="Arial" w:hint="cs"/>
          <w:noProof w:val="0"/>
          <w:rtl/>
        </w:rPr>
        <w:t>"</w:t>
      </w:r>
      <w:r w:rsidRPr="00451EF9">
        <w:rPr>
          <w:rFonts w:ascii="Arial" w:hAnsi="Arial"/>
          <w:noProof w:val="0"/>
          <w:rtl/>
        </w:rPr>
        <w:t xml:space="preserve"> קבעה </w:t>
      </w:r>
      <w:r w:rsidRPr="00451EF9">
        <w:rPr>
          <w:rFonts w:ascii="Arial" w:hAnsi="Arial" w:hint="cs"/>
          <w:noProof w:val="0"/>
          <w:rtl/>
        </w:rPr>
        <w:t>ש</w:t>
      </w:r>
      <w:r w:rsidRPr="00451EF9">
        <w:rPr>
          <w:rFonts w:ascii="Arial" w:hAnsi="Arial"/>
          <w:noProof w:val="0"/>
          <w:rtl/>
        </w:rPr>
        <w:t>אומד דעתם של הצדדים</w:t>
      </w:r>
      <w:r w:rsidRPr="00451EF9">
        <w:rPr>
          <w:rFonts w:ascii="Arial" w:hAnsi="Arial" w:hint="cs"/>
          <w:noProof w:val="0"/>
          <w:rtl/>
        </w:rPr>
        <w:t xml:space="preserve"> </w:t>
      </w:r>
      <w:r w:rsidRPr="00451EF9">
        <w:rPr>
          <w:rFonts w:ascii="Arial" w:hAnsi="Arial"/>
          <w:noProof w:val="0"/>
          <w:rtl/>
        </w:rPr>
        <w:t>–</w:t>
      </w:r>
      <w:r w:rsidRPr="00451EF9">
        <w:rPr>
          <w:rFonts w:ascii="Arial" w:hAnsi="Arial" w:hint="cs"/>
          <w:noProof w:val="0"/>
          <w:rtl/>
        </w:rPr>
        <w:t xml:space="preserve"> היא תכליתו הסובייקטיבית של החוזה - נלמד מבחינת לשון החוזה והנסיבות החיצוניות לו גם יחד ובד בבד </w:t>
      </w:r>
      <w:r w:rsidRPr="00451EF9">
        <w:rPr>
          <w:rFonts w:ascii="Arial" w:hAnsi="Arial"/>
          <w:noProof w:val="0"/>
          <w:rtl/>
        </w:rPr>
        <w:t xml:space="preserve">(דנ"א 2045/05 </w:t>
      </w:r>
      <w:r w:rsidRPr="00DE181A">
        <w:rPr>
          <w:rFonts w:ascii="Arial" w:hAnsi="Arial"/>
          <w:b/>
          <w:bCs/>
          <w:noProof w:val="0"/>
          <w:rtl/>
        </w:rPr>
        <w:t>מגדלי הירקות-אגודה חקלאית שיתופית בע"מ נ' מדינת ישראל</w:t>
      </w:r>
      <w:r w:rsidRPr="00451EF9">
        <w:rPr>
          <w:rFonts w:ascii="Arial" w:hAnsi="Arial"/>
          <w:noProof w:val="0"/>
          <w:rtl/>
        </w:rPr>
        <w:t>, פ"ד סא(2) 1</w:t>
      </w:r>
      <w:r w:rsidRPr="00451EF9">
        <w:rPr>
          <w:rFonts w:ascii="Arial" w:hAnsi="Arial" w:hint="cs"/>
          <w:noProof w:val="0"/>
          <w:rtl/>
        </w:rPr>
        <w:t xml:space="preserve"> (2006))</w:t>
      </w:r>
      <w:r w:rsidRPr="00451EF9">
        <w:rPr>
          <w:rFonts w:ascii="Arial" w:hAnsi="Arial"/>
          <w:noProof w:val="0"/>
          <w:rtl/>
        </w:rPr>
        <w:t>.</w:t>
      </w:r>
      <w:r w:rsidRPr="00451EF9">
        <w:rPr>
          <w:rFonts w:ascii="Arial" w:hAnsi="Arial" w:hint="cs"/>
          <w:noProof w:val="0"/>
          <w:rtl/>
        </w:rPr>
        <w:t xml:space="preserve"> ככל שהלכת "אפרופים" הורידה את </w:t>
      </w:r>
      <w:r w:rsidRPr="00451EF9">
        <w:rPr>
          <w:rFonts w:ascii="Arial" w:hAnsi="Arial" w:hint="cs"/>
          <w:noProof w:val="0"/>
          <w:rtl/>
        </w:rPr>
        <w:lastRenderedPageBreak/>
        <w:t>לשון ההסכם מבכורתה, לכאורה, הרי שתיקון מס' 2 לחוק החוזים ביקש להשיב עתרה ליושנה, ולהעניק את הבכורה ללשון ההסכם:</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spacing w:line="360" w:lineRule="auto"/>
        <w:ind w:left="141" w:right="426"/>
        <w:jc w:val="both"/>
        <w:rPr>
          <w:rFonts w:ascii="Arial" w:hAnsi="Arial"/>
          <w:noProof w:val="0"/>
          <w:rtl/>
        </w:rPr>
      </w:pPr>
      <w:r w:rsidRPr="00451EF9">
        <w:rPr>
          <w:rFonts w:ascii="Arial" w:hAnsi="Arial"/>
          <w:noProof w:val="0"/>
          <w:rtl/>
        </w:rPr>
        <w:t>"</w:t>
      </w:r>
      <w:r w:rsidRPr="00DE181A">
        <w:rPr>
          <w:rFonts w:ascii="Arial" w:hAnsi="Arial" w:hint="cs"/>
          <w:b/>
          <w:bCs/>
          <w:noProof w:val="0"/>
          <w:rtl/>
        </w:rPr>
        <w:t>[...] '</w:t>
      </w:r>
      <w:r w:rsidRPr="00DE181A">
        <w:rPr>
          <w:rFonts w:ascii="Arial" w:hAnsi="Arial"/>
          <w:b/>
          <w:bCs/>
          <w:noProof w:val="0"/>
          <w:rtl/>
        </w:rPr>
        <w:t>אין ספק בדבר קיומה של מגמה ברורה להעצים את משקל לשון החוזה בפרשנותו. כך גם עולה מהתיקון לחוק (תיקון סעיף 25 לחוק החוזים (חלק כללי), התשלג-1973; י.ד.) שמדברי ההסבר לו ניתן להבין באופן מובהק כי הוא ביקש להעצים את משקל תכלית הוודאות המשפטית ויציבות בפרשנות החוזה. נראה כי התגבש קונצנזוס רחב יחסית סביב פרקטיקה פרשנית ולפיה, במקרים שבהם לשון החוזה היא ברורה על פניה, קיימת חזקה שהיא משקפת את אומד דעת הצדדים, אלא אם כן יצליח מי מהם לסתור אותה</w:t>
      </w:r>
      <w:r w:rsidRPr="00DE181A">
        <w:rPr>
          <w:rFonts w:ascii="Arial" w:hAnsi="Arial" w:hint="cs"/>
          <w:b/>
          <w:bCs/>
          <w:noProof w:val="0"/>
          <w:rtl/>
        </w:rPr>
        <w:t>'</w:t>
      </w:r>
      <w:r w:rsidRPr="00DE181A">
        <w:rPr>
          <w:rFonts w:ascii="Arial" w:hAnsi="Arial"/>
          <w:b/>
          <w:bCs/>
          <w:noProof w:val="0"/>
          <w:rtl/>
        </w:rPr>
        <w:t xml:space="preserve"> </w:t>
      </w:r>
      <w:r>
        <w:rPr>
          <w:rFonts w:ascii="Arial" w:hAnsi="Arial" w:hint="cs"/>
          <w:b/>
          <w:bCs/>
          <w:noProof w:val="0"/>
          <w:rtl/>
        </w:rPr>
        <w:t>[...]</w:t>
      </w:r>
      <w:r w:rsidRPr="00451EF9">
        <w:rPr>
          <w:rFonts w:ascii="Arial" w:hAnsi="Arial" w:hint="cs"/>
          <w:noProof w:val="0"/>
          <w:rtl/>
        </w:rPr>
        <w:t xml:space="preserve">" (מאמרו של </w:t>
      </w:r>
      <w:r w:rsidRPr="00451EF9">
        <w:rPr>
          <w:rFonts w:ascii="Arial" w:hAnsi="Arial"/>
          <w:noProof w:val="0"/>
          <w:rtl/>
        </w:rPr>
        <w:t>גרשון גונטובניק</w:t>
      </w:r>
      <w:r w:rsidRPr="00451EF9">
        <w:rPr>
          <w:rFonts w:ascii="Arial" w:hAnsi="Arial" w:hint="cs"/>
          <w:noProof w:val="0"/>
          <w:rtl/>
        </w:rPr>
        <w:t xml:space="preserve">, </w:t>
      </w:r>
      <w:r w:rsidRPr="00451EF9">
        <w:rPr>
          <w:rFonts w:ascii="Arial" w:hAnsi="Arial"/>
          <w:noProof w:val="0"/>
          <w:rtl/>
        </w:rPr>
        <w:t>"</w:t>
      </w:r>
      <w:r w:rsidRPr="00DE181A">
        <w:rPr>
          <w:rFonts w:ascii="Arial" w:hAnsi="Arial"/>
          <w:b/>
          <w:bCs/>
          <w:noProof w:val="0"/>
          <w:rtl/>
        </w:rPr>
        <w:t>מחשבות אודות פ</w:t>
      </w:r>
      <w:r>
        <w:rPr>
          <w:rFonts w:ascii="Arial" w:hAnsi="Arial"/>
          <w:b/>
          <w:bCs/>
          <w:noProof w:val="0"/>
          <w:rtl/>
        </w:rPr>
        <w:t>רשנות, פרשנות</w:t>
      </w:r>
      <w:r w:rsidRPr="00DE181A">
        <w:rPr>
          <w:rFonts w:ascii="Arial" w:hAnsi="Arial"/>
          <w:b/>
          <w:bCs/>
          <w:noProof w:val="0"/>
          <w:rtl/>
        </w:rPr>
        <w:t xml:space="preserve"> חוזים וגבולותיה</w:t>
      </w:r>
      <w:r w:rsidRPr="00451EF9">
        <w:rPr>
          <w:rFonts w:ascii="Arial" w:hAnsi="Arial"/>
          <w:noProof w:val="0"/>
          <w:rtl/>
        </w:rPr>
        <w:t>"</w:t>
      </w:r>
      <w:r w:rsidRPr="00451EF9">
        <w:rPr>
          <w:rFonts w:ascii="Arial" w:hAnsi="Arial" w:hint="cs"/>
          <w:noProof w:val="0"/>
          <w:rtl/>
        </w:rPr>
        <w:t xml:space="preserve">, </w:t>
      </w:r>
      <w:r w:rsidRPr="00451EF9">
        <w:rPr>
          <w:rFonts w:ascii="Arial" w:hAnsi="Arial"/>
          <w:noProof w:val="0"/>
          <w:rtl/>
        </w:rPr>
        <w:t>המשפט יח 105 (תשע"ד)</w:t>
      </w:r>
      <w:r w:rsidRPr="00451EF9">
        <w:rPr>
          <w:rFonts w:ascii="Arial" w:hAnsi="Arial" w:hint="cs"/>
          <w:noProof w:val="0"/>
          <w:rtl/>
        </w:rPr>
        <w:t>, שה</w:t>
      </w:r>
      <w:r>
        <w:rPr>
          <w:rFonts w:ascii="Arial" w:hAnsi="Arial" w:hint="cs"/>
          <w:noProof w:val="0"/>
          <w:rtl/>
        </w:rPr>
        <w:t>ובא ב</w:t>
      </w:r>
      <w:r w:rsidRPr="00451EF9">
        <w:rPr>
          <w:rFonts w:ascii="Arial" w:hAnsi="Arial" w:hint="cs"/>
          <w:noProof w:val="0"/>
          <w:rtl/>
        </w:rPr>
        <w:t xml:space="preserve">פסק </w:t>
      </w:r>
      <w:r>
        <w:rPr>
          <w:rFonts w:ascii="Arial" w:hAnsi="Arial" w:hint="cs"/>
          <w:noProof w:val="0"/>
          <w:rtl/>
        </w:rPr>
        <w:t>דינו</w:t>
      </w:r>
      <w:r w:rsidRPr="00451EF9">
        <w:rPr>
          <w:rFonts w:ascii="Arial" w:hAnsi="Arial" w:hint="cs"/>
          <w:noProof w:val="0"/>
          <w:rtl/>
        </w:rPr>
        <w:t xml:space="preserve"> </w:t>
      </w:r>
      <w:r>
        <w:rPr>
          <w:rFonts w:ascii="Arial" w:hAnsi="Arial" w:hint="cs"/>
          <w:noProof w:val="0"/>
          <w:rtl/>
        </w:rPr>
        <w:t>של</w:t>
      </w:r>
      <w:r w:rsidRPr="00451EF9">
        <w:rPr>
          <w:rFonts w:ascii="Arial" w:hAnsi="Arial" w:hint="cs"/>
          <w:noProof w:val="0"/>
          <w:rtl/>
        </w:rPr>
        <w:t xml:space="preserve"> כבוד השופט יורם דנציגר ב</w:t>
      </w:r>
      <w:r w:rsidRPr="00451EF9">
        <w:rPr>
          <w:rFonts w:ascii="Arial" w:hAnsi="Arial"/>
          <w:noProof w:val="0"/>
          <w:rtl/>
        </w:rPr>
        <w:t>ע</w:t>
      </w:r>
      <w:r w:rsidRPr="00451EF9">
        <w:rPr>
          <w:rFonts w:ascii="Arial" w:hAnsi="Arial" w:hint="cs"/>
          <w:noProof w:val="0"/>
          <w:rtl/>
        </w:rPr>
        <w:t>"</w:t>
      </w:r>
      <w:r w:rsidRPr="00451EF9">
        <w:rPr>
          <w:rFonts w:ascii="Arial" w:hAnsi="Arial"/>
          <w:noProof w:val="0"/>
          <w:rtl/>
        </w:rPr>
        <w:t>א 8300/15 ‏</w:t>
      </w:r>
      <w:r w:rsidRPr="00E4775A">
        <w:rPr>
          <w:rFonts w:ascii="Arial" w:hAnsi="Arial"/>
          <w:b/>
          <w:bCs/>
          <w:noProof w:val="0"/>
          <w:rtl/>
        </w:rPr>
        <w:t>רשות הפיתוח נ' לבניין מוצרי מלט בע"מ</w:t>
      </w:r>
      <w:r w:rsidRPr="00451EF9">
        <w:rPr>
          <w:rFonts w:ascii="Arial" w:hAnsi="Arial"/>
          <w:noProof w:val="0"/>
          <w:rtl/>
        </w:rPr>
        <w:t>,</w:t>
      </w:r>
      <w:r w:rsidRPr="00451EF9">
        <w:rPr>
          <w:rFonts w:ascii="Arial" w:hAnsi="Arial" w:hint="cs"/>
          <w:noProof w:val="0"/>
          <w:rtl/>
        </w:rPr>
        <w:t xml:space="preserve"> מיום</w:t>
      </w:r>
      <w:r w:rsidRPr="00451EF9">
        <w:rPr>
          <w:rFonts w:ascii="Arial" w:hAnsi="Arial"/>
          <w:noProof w:val="0"/>
          <w:rtl/>
        </w:rPr>
        <w:t xml:space="preserve"> 29.8.17</w:t>
      </w:r>
      <w:r w:rsidRPr="00451EF9">
        <w:rPr>
          <w:rFonts w:ascii="Arial" w:hAnsi="Arial" w:hint="cs"/>
          <w:noProof w:val="0"/>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הפסיקה שלאחר התיקון, ראתה בתיקון </w:t>
      </w:r>
      <w:r>
        <w:rPr>
          <w:rFonts w:ascii="Arial" w:hAnsi="Arial" w:hint="cs"/>
          <w:noProof w:val="0"/>
          <w:rtl/>
        </w:rPr>
        <w:t xml:space="preserve">משום </w:t>
      </w:r>
      <w:r w:rsidRPr="00451EF9">
        <w:rPr>
          <w:rFonts w:ascii="Arial" w:hAnsi="Arial" w:hint="cs"/>
          <w:noProof w:val="0"/>
          <w:rtl/>
        </w:rPr>
        <w:t xml:space="preserve">מתן בכורה ללשון ההסכם, </w:t>
      </w:r>
      <w:r>
        <w:rPr>
          <w:rFonts w:ascii="Arial" w:hAnsi="Arial" w:hint="cs"/>
          <w:noProof w:val="0"/>
          <w:rtl/>
        </w:rPr>
        <w:t>כנקודת המוצא</w:t>
      </w:r>
      <w:r w:rsidRPr="00451EF9">
        <w:rPr>
          <w:rFonts w:ascii="Arial" w:hAnsi="Arial" w:hint="cs"/>
          <w:noProof w:val="0"/>
          <w:rtl/>
        </w:rPr>
        <w:t xml:space="preserve"> לבחינת אומד דעתם של הצדדים. כך מפי בית המשפט העליון:</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spacing w:line="360" w:lineRule="auto"/>
        <w:ind w:left="141" w:right="426"/>
        <w:jc w:val="both"/>
        <w:rPr>
          <w:rFonts w:ascii="Arial" w:hAnsi="Arial"/>
          <w:noProof w:val="0"/>
          <w:rtl/>
        </w:rPr>
      </w:pPr>
      <w:r w:rsidRPr="00451EF9">
        <w:rPr>
          <w:rFonts w:ascii="Arial" w:hAnsi="Arial" w:hint="cs"/>
          <w:noProof w:val="0"/>
          <w:rtl/>
        </w:rPr>
        <w:t>"</w:t>
      </w:r>
      <w:r w:rsidRPr="00E4775A">
        <w:rPr>
          <w:rFonts w:ascii="Arial" w:hAnsi="Arial"/>
          <w:b/>
          <w:bCs/>
          <w:noProof w:val="0"/>
          <w:rtl/>
        </w:rPr>
        <w:t>על כל פנים, אין חולק כי לשון החוזה – על מגוון הוראותיו – היא נקודת המוצא לכל הליך פרשני. יתרה מזאת, כל זמן שלשון החוזה ברורה וחד-משמעית ומצביעה באופן בהיר על אומד דעתם הסובייקטיבי של הצדדים בעת כריתת החוזה, הבכורה בהליך הפרשני תינתן לה [...]</w:t>
      </w:r>
      <w:r w:rsidRPr="00E4775A">
        <w:rPr>
          <w:rFonts w:ascii="Arial" w:hAnsi="Arial" w:hint="cs"/>
          <w:b/>
          <w:bCs/>
          <w:noProof w:val="0"/>
          <w:rtl/>
        </w:rPr>
        <w:t xml:space="preserve"> </w:t>
      </w:r>
      <w:r w:rsidRPr="00E4775A">
        <w:rPr>
          <w:rFonts w:ascii="Arial" w:hAnsi="Arial"/>
          <w:b/>
          <w:bCs/>
          <w:noProof w:val="0"/>
          <w:rtl/>
        </w:rPr>
        <w:t>עם זאת, בנסיבות שבהן לשון החוזה אינה חד-משמעית – כפי המקרה שלפנינו – על הפרשן להתחקות אחר אומד דעתם של הצדדים על רקע כלל הוראות החוזה ובאמצעות בחינת הנסיבות החיצוניות לו</w:t>
      </w:r>
      <w:r w:rsidRPr="00451EF9">
        <w:rPr>
          <w:rFonts w:ascii="Arial" w:hAnsi="Arial" w:hint="cs"/>
          <w:noProof w:val="0"/>
          <w:rtl/>
        </w:rPr>
        <w:t>" (</w:t>
      </w:r>
      <w:r w:rsidRPr="00451EF9">
        <w:rPr>
          <w:rFonts w:ascii="Arial" w:hAnsi="Arial"/>
          <w:noProof w:val="0"/>
          <w:rtl/>
        </w:rPr>
        <w:t>ע</w:t>
      </w:r>
      <w:r w:rsidRPr="00451EF9">
        <w:rPr>
          <w:rFonts w:ascii="Arial" w:hAnsi="Arial" w:hint="cs"/>
          <w:noProof w:val="0"/>
          <w:rtl/>
        </w:rPr>
        <w:t>"</w:t>
      </w:r>
      <w:r w:rsidRPr="00451EF9">
        <w:rPr>
          <w:rFonts w:ascii="Arial" w:hAnsi="Arial"/>
          <w:noProof w:val="0"/>
          <w:rtl/>
        </w:rPr>
        <w:t>א 1536/15 ‏</w:t>
      </w:r>
      <w:r w:rsidRPr="00E4775A">
        <w:rPr>
          <w:rFonts w:ascii="Arial" w:hAnsi="Arial"/>
          <w:b/>
          <w:bCs/>
          <w:noProof w:val="0"/>
          <w:rtl/>
        </w:rPr>
        <w:t>פז חברת נפט בע"מ נ' תחנת דלק חוואסה בע"מ</w:t>
      </w:r>
      <w:r w:rsidRPr="00451EF9">
        <w:rPr>
          <w:rFonts w:ascii="Arial" w:hAnsi="Arial" w:hint="cs"/>
          <w:noProof w:val="0"/>
          <w:rtl/>
        </w:rPr>
        <w:t>, מיום</w:t>
      </w:r>
      <w:r w:rsidRPr="00451EF9">
        <w:rPr>
          <w:rFonts w:ascii="Arial" w:hAnsi="Arial"/>
          <w:noProof w:val="0"/>
          <w:rtl/>
        </w:rPr>
        <w:t xml:space="preserve"> 8.2.18</w:t>
      </w:r>
      <w:r w:rsidRPr="00451EF9">
        <w:rPr>
          <w:rFonts w:ascii="Arial" w:hAnsi="Arial" w:hint="cs"/>
          <w:noProof w:val="0"/>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עוד מצא בית המשפט העליון שתיקון מס' 2 מקים חזקה, הניתנת לסתירה, ולפיה אומד דעת הצדדים משתקף </w:t>
      </w:r>
      <w:r w:rsidRPr="00E4775A">
        <w:rPr>
          <w:rFonts w:ascii="Arial" w:hAnsi="Arial" w:hint="cs"/>
          <w:noProof w:val="0"/>
          <w:rtl/>
        </w:rPr>
        <w:t>במשמעות הפשוטה</w:t>
      </w:r>
      <w:r w:rsidRPr="00451EF9">
        <w:rPr>
          <w:rFonts w:ascii="Arial" w:hAnsi="Arial" w:hint="cs"/>
          <w:noProof w:val="0"/>
          <w:rtl/>
        </w:rPr>
        <w:t xml:space="preserve"> העולה מלשון החוזה:</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spacing w:line="360" w:lineRule="auto"/>
        <w:ind w:left="141" w:right="426"/>
        <w:jc w:val="both"/>
        <w:rPr>
          <w:rFonts w:ascii="Arial" w:hAnsi="Arial"/>
          <w:noProof w:val="0"/>
          <w:rtl/>
        </w:rPr>
      </w:pPr>
      <w:r w:rsidRPr="00451EF9">
        <w:rPr>
          <w:rFonts w:ascii="Arial" w:hAnsi="Arial" w:hint="cs"/>
          <w:noProof w:val="0"/>
          <w:rtl/>
        </w:rPr>
        <w:t>"</w:t>
      </w:r>
      <w:r w:rsidRPr="00E4775A">
        <w:rPr>
          <w:rFonts w:ascii="Arial" w:hAnsi="Arial"/>
          <w:b/>
          <w:bCs/>
          <w:noProof w:val="0"/>
          <w:rtl/>
        </w:rPr>
        <w:t>בבואנו ליישם עקרונות אלה ולאתר את אומד דעת הצדדים, שמור ללשון החוזה תפקיד מרכזי וחשוב בתהליך הפרשני. אכן, הלשון תוחמת את גבולות הפרשנות של הטקסט החוזי וחזקה היא כי פרשנות החוזה תואמת את המשמעות הפשוטה והטבעית של הכתוב בו בראי של הקשרו הכללי</w:t>
      </w:r>
      <w:r>
        <w:rPr>
          <w:rFonts w:ascii="Arial" w:hAnsi="Arial" w:hint="cs"/>
          <w:noProof w:val="0"/>
          <w:rtl/>
        </w:rPr>
        <w:t>"</w:t>
      </w:r>
      <w:r w:rsidRPr="00451EF9">
        <w:rPr>
          <w:rFonts w:ascii="Arial" w:hAnsi="Arial" w:hint="cs"/>
          <w:noProof w:val="0"/>
          <w:rtl/>
        </w:rPr>
        <w:t xml:space="preserve"> (</w:t>
      </w:r>
      <w:r w:rsidRPr="00451EF9">
        <w:rPr>
          <w:rFonts w:ascii="Arial" w:hAnsi="Arial"/>
          <w:noProof w:val="0"/>
          <w:rtl/>
        </w:rPr>
        <w:t>דנ</w:t>
      </w:r>
      <w:r w:rsidRPr="00451EF9">
        <w:rPr>
          <w:rFonts w:ascii="Arial" w:hAnsi="Arial" w:hint="cs"/>
          <w:noProof w:val="0"/>
          <w:rtl/>
        </w:rPr>
        <w:t>"</w:t>
      </w:r>
      <w:r w:rsidRPr="00451EF9">
        <w:rPr>
          <w:rFonts w:ascii="Arial" w:hAnsi="Arial"/>
          <w:noProof w:val="0"/>
          <w:rtl/>
        </w:rPr>
        <w:t xml:space="preserve">א 8100/19 </w:t>
      </w:r>
      <w:r w:rsidRPr="00E4775A">
        <w:rPr>
          <w:rFonts w:ascii="Arial" w:hAnsi="Arial"/>
          <w:b/>
          <w:bCs/>
          <w:noProof w:val="0"/>
          <w:rtl/>
        </w:rPr>
        <w:t>ביבי כבישים עפר ופיתוח בע"מ נ' רכבת ישראל בע"מ</w:t>
      </w:r>
      <w:r w:rsidRPr="00451EF9">
        <w:rPr>
          <w:rFonts w:ascii="Arial" w:hAnsi="Arial" w:hint="cs"/>
          <w:noProof w:val="0"/>
          <w:rtl/>
        </w:rPr>
        <w:t>, מיום</w:t>
      </w:r>
      <w:r w:rsidRPr="00451EF9">
        <w:rPr>
          <w:rFonts w:ascii="Arial" w:hAnsi="Arial"/>
          <w:noProof w:val="0"/>
          <w:rtl/>
        </w:rPr>
        <w:t xml:space="preserve"> 19.4.20</w:t>
      </w:r>
      <w:r w:rsidRPr="00451EF9">
        <w:rPr>
          <w:rFonts w:ascii="Arial" w:hAnsi="Arial" w:hint="cs"/>
          <w:noProof w:val="0"/>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לפי גישה נוספת שעלתה בפסיקה, הלשון והנסיבות גם יחד תיבחנה במקביל, אך בכפוף לחזקה</w:t>
      </w:r>
      <w:r>
        <w:rPr>
          <w:rFonts w:ascii="Arial" w:hAnsi="Arial" w:hint="cs"/>
          <w:noProof w:val="0"/>
          <w:rtl/>
        </w:rPr>
        <w:t xml:space="preserve"> האמורה לפיה אומד </w:t>
      </w:r>
      <w:r w:rsidRPr="00451EF9">
        <w:rPr>
          <w:rFonts w:ascii="Arial" w:hAnsi="Arial" w:hint="cs"/>
          <w:noProof w:val="0"/>
          <w:rtl/>
        </w:rPr>
        <w:t xml:space="preserve">דעת </w:t>
      </w:r>
      <w:r>
        <w:rPr>
          <w:rFonts w:ascii="Arial" w:hAnsi="Arial" w:hint="cs"/>
          <w:noProof w:val="0"/>
          <w:rtl/>
        </w:rPr>
        <w:t xml:space="preserve">הצדדים לחוזה </w:t>
      </w:r>
      <w:r w:rsidRPr="00451EF9">
        <w:rPr>
          <w:rFonts w:ascii="Arial" w:hAnsi="Arial" w:hint="cs"/>
          <w:noProof w:val="0"/>
          <w:rtl/>
        </w:rPr>
        <w:t>משתקף ממשמעותה הפשוטה של לשון החוזה:</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spacing w:line="360" w:lineRule="auto"/>
        <w:ind w:left="141" w:right="426"/>
        <w:jc w:val="both"/>
        <w:rPr>
          <w:rFonts w:ascii="Arial" w:hAnsi="Arial"/>
          <w:noProof w:val="0"/>
          <w:rtl/>
        </w:rPr>
      </w:pPr>
      <w:r w:rsidRPr="00451EF9">
        <w:rPr>
          <w:rFonts w:ascii="Arial" w:hAnsi="Arial" w:hint="cs"/>
          <w:noProof w:val="0"/>
          <w:rtl/>
        </w:rPr>
        <w:t>"</w:t>
      </w:r>
      <w:r w:rsidRPr="00E4775A">
        <w:rPr>
          <w:rFonts w:ascii="Arial" w:hAnsi="Arial"/>
          <w:b/>
          <w:bCs/>
          <w:noProof w:val="0"/>
          <w:rtl/>
        </w:rPr>
        <w:t>חוזה יפורש תוך בחינה מקבילה ומשותפת של לשון החוזה ושל נסיבות העניין, בכפוף לחזקה פרשנית – ניתנת לסתירה – שלפיה פרשנות החוזה היא זו התואמת את פשט הלשון, דהיינו: את המשמעות הפשוטה, הרגילה והטבעית של הכתוב. החזקה ניתנת לסתירה במקרים שבהם למד בית המשפט, מתוך הנסיבות, כי הלשון אינה פשוטה וברורה כפי שנחזתה להיות במבט ראשון; וכי למעשה – עשויה היא להתפרש בדרכים אחרות מאלה שנראו ברורות בתחילת הדרך הפרשנית. ודוקו: קיומה של החזקה מבטא את משקלה החשוב והמשמעותי של לשון החוזה; לעומת זאת, היותה ניתנת לסתירה משקפת את העובדה כי משקלה של הלשון, חרף חשיבותה, אינו מכריע או בלעדי</w:t>
      </w:r>
      <w:r w:rsidRPr="00451EF9">
        <w:rPr>
          <w:rFonts w:ascii="Arial" w:hAnsi="Arial" w:hint="cs"/>
          <w:noProof w:val="0"/>
          <w:rtl/>
        </w:rPr>
        <w:t>" (</w:t>
      </w:r>
      <w:r w:rsidRPr="00451EF9">
        <w:rPr>
          <w:rFonts w:ascii="Arial" w:hAnsi="Arial"/>
          <w:noProof w:val="0"/>
          <w:rtl/>
        </w:rPr>
        <w:t>רע</w:t>
      </w:r>
      <w:r w:rsidRPr="00451EF9">
        <w:rPr>
          <w:rFonts w:ascii="Arial" w:hAnsi="Arial" w:hint="cs"/>
          <w:noProof w:val="0"/>
          <w:rtl/>
        </w:rPr>
        <w:t>"</w:t>
      </w:r>
      <w:r w:rsidRPr="00451EF9">
        <w:rPr>
          <w:rFonts w:ascii="Arial" w:hAnsi="Arial"/>
          <w:noProof w:val="0"/>
          <w:rtl/>
        </w:rPr>
        <w:t>א 3961/10 ‏</w:t>
      </w:r>
      <w:r w:rsidRPr="00E4775A">
        <w:rPr>
          <w:rFonts w:ascii="Arial" w:hAnsi="Arial"/>
          <w:b/>
          <w:bCs/>
          <w:noProof w:val="0"/>
          <w:rtl/>
        </w:rPr>
        <w:t>המוסד לביטוח לאומי נ' סהר חברה לתביעות בע"מ מגדל חברה לביטוח בע"מ</w:t>
      </w:r>
      <w:r w:rsidRPr="00451EF9">
        <w:rPr>
          <w:rFonts w:ascii="Arial" w:hAnsi="Arial"/>
          <w:noProof w:val="0"/>
          <w:rtl/>
        </w:rPr>
        <w:t>, פ''ד סה(2) 563</w:t>
      </w:r>
      <w:r w:rsidRPr="00451EF9">
        <w:rPr>
          <w:rFonts w:ascii="Arial" w:hAnsi="Arial" w:hint="cs"/>
          <w:noProof w:val="0"/>
          <w:rtl/>
        </w:rPr>
        <w:t>).</w:t>
      </w:r>
    </w:p>
    <w:p w:rsidR="008F4185" w:rsidRDefault="008F4185" w:rsidP="008F4185">
      <w:pPr>
        <w:spacing w:line="360" w:lineRule="auto"/>
        <w:ind w:left="-284" w:hanging="425"/>
        <w:jc w:val="both"/>
        <w:rPr>
          <w:rFonts w:ascii="Arial" w:hAnsi="Arial"/>
          <w:noProof w:val="0"/>
          <w:rtl/>
        </w:rPr>
      </w:pPr>
    </w:p>
    <w:p w:rsidR="008F4185" w:rsidRPr="00E4775A" w:rsidRDefault="008F4185" w:rsidP="008F4185">
      <w:pPr>
        <w:pStyle w:val="af"/>
        <w:spacing w:line="360" w:lineRule="auto"/>
        <w:ind w:left="-284"/>
        <w:jc w:val="both"/>
        <w:rPr>
          <w:rFonts w:ascii="Arial" w:hAnsi="Arial"/>
          <w:b/>
          <w:bCs/>
          <w:noProof w:val="0"/>
          <w:u w:val="single"/>
          <w:rtl/>
        </w:rPr>
      </w:pPr>
      <w:r w:rsidRPr="00E4775A">
        <w:rPr>
          <w:rFonts w:ascii="Arial" w:hAnsi="Arial" w:hint="cs"/>
          <w:b/>
          <w:bCs/>
          <w:noProof w:val="0"/>
          <w:u w:val="single"/>
          <w:rtl/>
        </w:rPr>
        <w:t>מן הכלל על הפרט</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אקדים ואקבע כי אני מוצאת את לשון ההסכם ברורה ובהירה, ומוצאת שאומד דעת הצדדים, או התכלית הסובייקטיבית של ההסכם</w:t>
      </w:r>
      <w:r>
        <w:rPr>
          <w:rFonts w:ascii="Arial" w:hAnsi="Arial" w:hint="cs"/>
          <w:noProof w:val="0"/>
          <w:rtl/>
        </w:rPr>
        <w:t>,</w:t>
      </w:r>
      <w:r w:rsidRPr="00451EF9">
        <w:rPr>
          <w:rFonts w:ascii="Arial" w:hAnsi="Arial" w:hint="cs"/>
          <w:noProof w:val="0"/>
          <w:rtl/>
        </w:rPr>
        <w:t xml:space="preserve"> משתקפת מ</w:t>
      </w:r>
      <w:r>
        <w:rPr>
          <w:rFonts w:ascii="Arial" w:hAnsi="Arial" w:hint="cs"/>
          <w:noProof w:val="0"/>
          <w:rtl/>
        </w:rPr>
        <w:t xml:space="preserve">תוך </w:t>
      </w:r>
      <w:r w:rsidRPr="00451EF9">
        <w:rPr>
          <w:rFonts w:ascii="Arial" w:hAnsi="Arial" w:hint="cs"/>
          <w:noProof w:val="0"/>
          <w:rtl/>
        </w:rPr>
        <w:t>לשונו במובהק.</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ההסכם מניח בפני הצדדים שתי מציאו</w:t>
      </w:r>
      <w:r w:rsidRPr="00451EF9">
        <w:rPr>
          <w:rFonts w:ascii="David" w:hAnsi="David"/>
          <w:noProof w:val="0"/>
          <w:rtl/>
        </w:rPr>
        <w:t>ּ</w:t>
      </w:r>
      <w:r w:rsidRPr="00451EF9">
        <w:rPr>
          <w:rFonts w:ascii="Arial" w:hAnsi="Arial" w:hint="cs"/>
          <w:noProof w:val="0"/>
          <w:rtl/>
        </w:rPr>
        <w:t>יו</w:t>
      </w:r>
      <w:r w:rsidRPr="00451EF9">
        <w:rPr>
          <w:rFonts w:ascii="David" w:hAnsi="David"/>
          <w:noProof w:val="0"/>
          <w:rtl/>
        </w:rPr>
        <w:t>ֹ</w:t>
      </w:r>
      <w:r w:rsidRPr="00451EF9">
        <w:rPr>
          <w:rFonts w:ascii="Arial" w:hAnsi="Arial" w:hint="cs"/>
          <w:noProof w:val="0"/>
          <w:rtl/>
        </w:rPr>
        <w:t>ת חלופיות. במציאות אחת, הצדדים נותרים נשואים, ובמציאות אחרת, הצדדים פונים לגירושין. תכליתו של ההסכם היא בינארית אפוא ובכוחו להניב אחת משתי תוצאות בלעדיות. ההסכם "הוציא" את הצדדים לחיים משותפים תחת אותה קורת גג, כשהם נשואים, והותיר לכל אח</w:t>
      </w:r>
      <w:r>
        <w:rPr>
          <w:rFonts w:ascii="Arial" w:hAnsi="Arial" w:hint="cs"/>
          <w:noProof w:val="0"/>
          <w:rtl/>
        </w:rPr>
        <w:t>ד</w:t>
      </w:r>
      <w:r w:rsidRPr="00451EF9">
        <w:rPr>
          <w:rFonts w:ascii="Arial" w:hAnsi="Arial" w:hint="cs"/>
          <w:noProof w:val="0"/>
          <w:rtl/>
        </w:rPr>
        <w:t xml:space="preserve"> מהצדדים את הכוח המוחלט להפעיל את פרק "פקיעת הקשר" הנקוב בסעיף 3 להסכם.</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על פי סעיף </w:t>
      </w:r>
      <w:r w:rsidRPr="00E4775A">
        <w:rPr>
          <w:rFonts w:ascii="Arial" w:hAnsi="Arial" w:hint="cs"/>
          <w:b/>
          <w:bCs/>
          <w:noProof w:val="0"/>
          <w:rtl/>
        </w:rPr>
        <w:t>3(א)</w:t>
      </w:r>
      <w:r w:rsidRPr="00451EF9">
        <w:rPr>
          <w:rFonts w:ascii="Arial" w:hAnsi="Arial" w:hint="cs"/>
          <w:noProof w:val="0"/>
          <w:rtl/>
        </w:rPr>
        <w:t xml:space="preserve"> להסכם, "</w:t>
      </w:r>
      <w:r w:rsidRPr="00E4775A">
        <w:rPr>
          <w:rFonts w:ascii="Arial" w:hAnsi="Arial" w:hint="cs"/>
          <w:b/>
          <w:bCs/>
          <w:noProof w:val="0"/>
          <w:rtl/>
        </w:rPr>
        <w:t xml:space="preserve">היה והניסיון לשלום בית לא יעלה יפה, רשאי כל אחד מהצדדים, </w:t>
      </w:r>
      <w:r w:rsidRPr="008F4185">
        <w:rPr>
          <w:rFonts w:ascii="Arial" w:hAnsi="Arial" w:hint="cs"/>
          <w:b/>
          <w:bCs/>
          <w:noProof w:val="0"/>
          <w:u w:val="single"/>
          <w:rtl/>
        </w:rPr>
        <w:t>בכל עת</w:t>
      </w:r>
      <w:r w:rsidRPr="00E4775A">
        <w:rPr>
          <w:rFonts w:ascii="Arial" w:hAnsi="Arial" w:hint="cs"/>
          <w:b/>
          <w:bCs/>
          <w:noProof w:val="0"/>
          <w:rtl/>
        </w:rPr>
        <w:t>, עפ"י שיקול דעתו המוחלט, וללא כל צורך לנמק צעדיו והחלטתו, להודיע לצד האחר במכתב כי ברצונו להתגרש</w:t>
      </w:r>
      <w:r w:rsidRPr="00451EF9">
        <w:rPr>
          <w:rFonts w:ascii="Arial" w:hAnsi="Arial" w:hint="cs"/>
          <w:noProof w:val="0"/>
          <w:rtl/>
        </w:rPr>
        <w:t>".</w:t>
      </w:r>
    </w:p>
    <w:p w:rsidR="008F4185" w:rsidRDefault="008F4185" w:rsidP="008F4185">
      <w:pPr>
        <w:pStyle w:val="af"/>
        <w:spacing w:line="360" w:lineRule="auto"/>
        <w:ind w:left="-284"/>
        <w:jc w:val="both"/>
        <w:rPr>
          <w:rFonts w:ascii="Arial" w:hAnsi="Arial"/>
          <w:noProof w:val="0"/>
          <w:rtl/>
        </w:rPr>
      </w:pPr>
    </w:p>
    <w:p w:rsidR="008F4185" w:rsidRPr="00451EF9" w:rsidRDefault="008F4185" w:rsidP="008F4185">
      <w:pPr>
        <w:pStyle w:val="af"/>
        <w:spacing w:line="360" w:lineRule="auto"/>
        <w:ind w:left="-284"/>
        <w:jc w:val="both"/>
        <w:rPr>
          <w:rFonts w:ascii="Arial" w:hAnsi="Arial"/>
          <w:noProof w:val="0"/>
          <w:rtl/>
        </w:rPr>
      </w:pPr>
      <w:r w:rsidRPr="00451EF9">
        <w:rPr>
          <w:rFonts w:ascii="Arial" w:hAnsi="Arial" w:hint="cs"/>
          <w:noProof w:val="0"/>
          <w:rtl/>
        </w:rPr>
        <w:t>במילים אחרות, סעיף 3(א) הוא קו פרשת המים, מעבר לו שוכנת מציאות אחרת. הטרקלין המוביל אל החלופה האחרת. כל אחד מהצדדים רשאי, בכל עת, ומכל סיבה שהוא מעלה על דעתו, להתהלך בטרקלין בואכה היכל הגירושין.</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האופי הבינארי של ההסכם עולה עוד מהמבוא להסכם, </w:t>
      </w:r>
      <w:r w:rsidRPr="00451EF9">
        <w:rPr>
          <w:rFonts w:ascii="Arial" w:hAnsi="Arial"/>
          <w:noProof w:val="0"/>
          <w:rtl/>
        </w:rPr>
        <w:t>ב"</w:t>
      </w:r>
      <w:r w:rsidRPr="00451EF9">
        <w:rPr>
          <w:rFonts w:ascii="Arial" w:hAnsi="Arial"/>
          <w:b/>
          <w:bCs/>
          <w:noProof w:val="0"/>
          <w:rtl/>
        </w:rPr>
        <w:t>הואיל</w:t>
      </w:r>
      <w:r w:rsidRPr="00451EF9">
        <w:rPr>
          <w:rFonts w:ascii="Arial" w:hAnsi="Arial"/>
          <w:noProof w:val="0"/>
          <w:rtl/>
        </w:rPr>
        <w:t>" החמישי והשישי</w:t>
      </w:r>
      <w:r w:rsidRPr="00451EF9">
        <w:rPr>
          <w:rFonts w:ascii="Arial" w:hAnsi="Arial" w:hint="cs"/>
          <w:noProof w:val="0"/>
          <w:rtl/>
        </w:rPr>
        <w:t xml:space="preserve">. מחד גיסא </w:t>
      </w:r>
      <w:r w:rsidRPr="00451EF9">
        <w:rPr>
          <w:rFonts w:ascii="Arial" w:hAnsi="Arial"/>
          <w:noProof w:val="0"/>
          <w:rtl/>
        </w:rPr>
        <w:t>הצדדים "</w:t>
      </w:r>
      <w:r w:rsidRPr="00451EF9">
        <w:rPr>
          <w:rFonts w:ascii="Arial" w:hAnsi="Arial"/>
          <w:b/>
          <w:bCs/>
          <w:noProof w:val="0"/>
          <w:rtl/>
        </w:rPr>
        <w:t>חפצים לנסות שוב ולהסדיר ביניהם שלום בית</w:t>
      </w:r>
      <w:r w:rsidRPr="00451EF9">
        <w:rPr>
          <w:rFonts w:ascii="Arial" w:hAnsi="Arial"/>
          <w:noProof w:val="0"/>
          <w:rtl/>
        </w:rPr>
        <w:t xml:space="preserve">", </w:t>
      </w:r>
      <w:r w:rsidRPr="00451EF9">
        <w:rPr>
          <w:rFonts w:ascii="Arial" w:hAnsi="Arial" w:hint="cs"/>
          <w:noProof w:val="0"/>
          <w:rtl/>
        </w:rPr>
        <w:t xml:space="preserve">ויחד עם זאת, מאידך גיסא הצדדים </w:t>
      </w:r>
      <w:r w:rsidRPr="00451EF9">
        <w:rPr>
          <w:rFonts w:ascii="Arial" w:hAnsi="Arial"/>
          <w:noProof w:val="0"/>
          <w:rtl/>
        </w:rPr>
        <w:t>מסכימים "</w:t>
      </w:r>
      <w:r w:rsidRPr="00451EF9">
        <w:rPr>
          <w:rFonts w:ascii="Arial" w:hAnsi="Arial"/>
          <w:b/>
          <w:bCs/>
          <w:noProof w:val="0"/>
          <w:rtl/>
        </w:rPr>
        <w:t>כי במידה והניסיון לכונן שלום בית לא יעלה יפה מכל סיבה שהיא, יוכל מי מהצדדים להתגרש מהצד האחר בכל עת</w:t>
      </w:r>
      <w:r w:rsidRPr="00451EF9">
        <w:rPr>
          <w:rFonts w:ascii="Arial" w:hAnsi="Arial"/>
          <w:noProof w:val="0"/>
          <w:rtl/>
        </w:rPr>
        <w:t>".</w:t>
      </w:r>
    </w:p>
    <w:p w:rsidR="008F4185" w:rsidRDefault="008F4185" w:rsidP="008F4185">
      <w:pPr>
        <w:spacing w:line="360" w:lineRule="auto"/>
        <w:ind w:left="-284" w:hanging="425"/>
        <w:jc w:val="both"/>
        <w:rPr>
          <w:rFonts w:ascii="Arial" w:hAnsi="Arial"/>
          <w:noProof w:val="0"/>
          <w:rtl/>
        </w:rPr>
      </w:pPr>
    </w:p>
    <w:p w:rsidR="008F4185" w:rsidRDefault="008F4185" w:rsidP="008F4185">
      <w:pPr>
        <w:pStyle w:val="af"/>
        <w:numPr>
          <w:ilvl w:val="0"/>
          <w:numId w:val="1"/>
        </w:numPr>
        <w:spacing w:line="360" w:lineRule="auto"/>
        <w:ind w:left="-284" w:hanging="425"/>
        <w:jc w:val="both"/>
        <w:rPr>
          <w:rFonts w:ascii="Arial" w:hAnsi="Arial"/>
          <w:noProof w:val="0"/>
        </w:rPr>
      </w:pPr>
      <w:r w:rsidRPr="00451EF9">
        <w:rPr>
          <w:rFonts w:ascii="Arial" w:hAnsi="Arial" w:hint="cs"/>
          <w:noProof w:val="0"/>
          <w:rtl/>
        </w:rPr>
        <w:lastRenderedPageBreak/>
        <w:t>הפרשנות בה אוחזת התובעת מאיינת את החלוקה הבינארית, ושוללת הלכה למעשה מהצדדים את הכוח המוחלט לסיים את הנישואים</w:t>
      </w:r>
      <w:r>
        <w:rPr>
          <w:rFonts w:ascii="Arial" w:hAnsi="Arial" w:hint="cs"/>
          <w:noProof w:val="0"/>
          <w:rtl/>
        </w:rPr>
        <w:t xml:space="preserve"> בכל עת ומכל סיבה</w:t>
      </w:r>
      <w:r w:rsidRPr="00451EF9">
        <w:rPr>
          <w:rFonts w:ascii="Arial" w:hAnsi="Arial" w:hint="cs"/>
          <w:noProof w:val="0"/>
          <w:rtl/>
        </w:rPr>
        <w:t>. לפי פרשנות זו הצדדים להסכם לעולם יהיו חלוקים בשאלה האם שלום ה</w:t>
      </w:r>
      <w:r>
        <w:rPr>
          <w:rFonts w:ascii="Arial" w:hAnsi="Arial" w:hint="cs"/>
          <w:noProof w:val="0"/>
          <w:rtl/>
        </w:rPr>
        <w:t xml:space="preserve">בית "עלה יפה" ויכלאו בין קירות </w:t>
      </w:r>
      <w:r w:rsidRPr="00451EF9">
        <w:rPr>
          <w:rFonts w:ascii="Arial" w:hAnsi="Arial" w:hint="cs"/>
          <w:noProof w:val="0"/>
          <w:rtl/>
        </w:rPr>
        <w:t>ש</w:t>
      </w:r>
      <w:r>
        <w:rPr>
          <w:rFonts w:ascii="Arial" w:hAnsi="Arial" w:hint="cs"/>
          <w:noProof w:val="0"/>
          <w:rtl/>
        </w:rPr>
        <w:t>ל</w:t>
      </w:r>
      <w:r w:rsidRPr="00451EF9">
        <w:rPr>
          <w:rFonts w:ascii="Arial" w:hAnsi="Arial" w:hint="cs"/>
          <w:noProof w:val="0"/>
          <w:rtl/>
        </w:rPr>
        <w:t>ום הבית ללא מוצא. הנה כי כן התובעת סבורה, או כך לפחות טוענת, ששלום הבית "</w:t>
      </w:r>
      <w:r w:rsidRPr="00C23837">
        <w:rPr>
          <w:rFonts w:ascii="Arial" w:hAnsi="Arial" w:hint="cs"/>
          <w:b/>
          <w:bCs/>
          <w:noProof w:val="0"/>
          <w:rtl/>
        </w:rPr>
        <w:t>הצליח בגדול</w:t>
      </w:r>
      <w:r w:rsidRPr="00451EF9">
        <w:rPr>
          <w:rFonts w:ascii="Arial" w:hAnsi="Arial" w:hint="cs"/>
          <w:noProof w:val="0"/>
          <w:rtl/>
        </w:rPr>
        <w:t>", בעוד הנתבע סבור בכנות ששלום הבית והטיפול הזוג</w:t>
      </w:r>
      <w:r>
        <w:rPr>
          <w:rFonts w:ascii="Arial" w:hAnsi="Arial" w:hint="cs"/>
          <w:noProof w:val="0"/>
          <w:rtl/>
        </w:rPr>
        <w:t>י</w:t>
      </w:r>
      <w:r w:rsidRPr="00451EF9">
        <w:rPr>
          <w:rFonts w:ascii="Arial" w:hAnsi="Arial" w:hint="cs"/>
          <w:noProof w:val="0"/>
          <w:rtl/>
        </w:rPr>
        <w:t xml:space="preserve"> נחלו כישלון חרוץ </w:t>
      </w:r>
      <w:r w:rsidRPr="00451EF9">
        <w:rPr>
          <w:rFonts w:ascii="Arial" w:hAnsi="Arial"/>
          <w:noProof w:val="0"/>
          <w:rtl/>
        </w:rPr>
        <w:t>(ע' 53, ש' 18)</w:t>
      </w:r>
      <w:r w:rsidRPr="00451EF9">
        <w:rPr>
          <w:rFonts w:ascii="Arial" w:hAnsi="Arial" w:hint="cs"/>
          <w:noProof w:val="0"/>
          <w:rtl/>
        </w:rPr>
        <w:t xml:space="preserve">. </w:t>
      </w:r>
      <w:r>
        <w:rPr>
          <w:rFonts w:ascii="Arial" w:hAnsi="Arial" w:hint="cs"/>
          <w:noProof w:val="0"/>
          <w:rtl/>
        </w:rPr>
        <w:t xml:space="preserve">אם יתבקש בית המשפט להכריע במחלוקת זו, </w:t>
      </w:r>
      <w:r w:rsidRPr="008A4FDF">
        <w:rPr>
          <w:rFonts w:ascii="Arial" w:hAnsi="Arial" w:hint="cs"/>
          <w:noProof w:val="0"/>
          <w:color w:val="000000" w:themeColor="text1"/>
          <w:rtl/>
        </w:rPr>
        <w:t xml:space="preserve">על דברים שבלב, </w:t>
      </w:r>
      <w:r>
        <w:rPr>
          <w:rFonts w:ascii="Arial" w:hAnsi="Arial" w:hint="cs"/>
          <w:noProof w:val="0"/>
          <w:rtl/>
        </w:rPr>
        <w:t xml:space="preserve">לא יידע כיצד לעשות כן. </w:t>
      </w:r>
    </w:p>
    <w:p w:rsidR="008F4185" w:rsidRPr="00C23837" w:rsidRDefault="008F4185" w:rsidP="008F4185">
      <w:pPr>
        <w:pStyle w:val="af"/>
        <w:rPr>
          <w:rFonts w:ascii="Arial" w:hAnsi="Arial"/>
          <w:noProof w:val="0"/>
          <w:rtl/>
        </w:rPr>
      </w:pPr>
    </w:p>
    <w:p w:rsidR="008F4185" w:rsidRPr="00451EF9" w:rsidRDefault="008F4185" w:rsidP="008A4FDF">
      <w:pPr>
        <w:pStyle w:val="af"/>
        <w:numPr>
          <w:ilvl w:val="0"/>
          <w:numId w:val="1"/>
        </w:numPr>
        <w:spacing w:line="360" w:lineRule="auto"/>
        <w:ind w:left="-284" w:hanging="425"/>
        <w:jc w:val="both"/>
        <w:rPr>
          <w:rFonts w:ascii="Arial" w:hAnsi="Arial"/>
          <w:noProof w:val="0"/>
          <w:rtl/>
        </w:rPr>
      </w:pPr>
      <w:r>
        <w:rPr>
          <w:rFonts w:ascii="Arial" w:hAnsi="Arial" w:hint="cs"/>
          <w:noProof w:val="0"/>
          <w:rtl/>
        </w:rPr>
        <w:t xml:space="preserve">הפרשנות המוצעת </w:t>
      </w:r>
      <w:r w:rsidR="00CA617E">
        <w:rPr>
          <w:rFonts w:ascii="Arial" w:hAnsi="Arial" w:hint="cs"/>
          <w:noProof w:val="0"/>
          <w:rtl/>
        </w:rPr>
        <w:t xml:space="preserve">מפי התובעת </w:t>
      </w:r>
      <w:r w:rsidRPr="00451EF9">
        <w:rPr>
          <w:rFonts w:ascii="Arial" w:hAnsi="Arial" w:hint="cs"/>
          <w:noProof w:val="0"/>
          <w:rtl/>
        </w:rPr>
        <w:t>עומד</w:t>
      </w:r>
      <w:r>
        <w:rPr>
          <w:rFonts w:ascii="Arial" w:hAnsi="Arial" w:hint="cs"/>
          <w:noProof w:val="0"/>
          <w:rtl/>
        </w:rPr>
        <w:t>ת</w:t>
      </w:r>
      <w:r w:rsidRPr="00451EF9">
        <w:rPr>
          <w:rFonts w:ascii="Arial" w:hAnsi="Arial" w:hint="cs"/>
          <w:noProof w:val="0"/>
          <w:rtl/>
        </w:rPr>
        <w:t xml:space="preserve"> בניגוד תהומי לתכליתו של ההסכם, שמעניק לכל אחד מהצדדים את המוצא מ"שלום בית" בו הוא איננו מעוניין יותר. נשוב ונזכיר שההסכם מונה את הכללים לפיהם ינהגו הצדדים במסגרת שלום הבית </w:t>
      </w:r>
      <w:r w:rsidRPr="00451EF9">
        <w:rPr>
          <w:rFonts w:ascii="Arial" w:hAnsi="Arial"/>
          <w:noProof w:val="0"/>
          <w:rtl/>
        </w:rPr>
        <w:t>–</w:t>
      </w:r>
      <w:r w:rsidRPr="00451EF9">
        <w:rPr>
          <w:rFonts w:ascii="Arial" w:hAnsi="Arial" w:hint="cs"/>
          <w:noProof w:val="0"/>
          <w:rtl/>
        </w:rPr>
        <w:t xml:space="preserve"> אופן הנשיאה בהוצאות, אופן השימוש בחשבון הבנק והנשיאה בחובות, ההסכמה לטיפול זוגי וההתחייבות לנהוג בכבוד ובדרך ארץ האחד כלפי השני. יחד עם זאת ההסכם </w:t>
      </w:r>
      <w:r w:rsidRPr="00C23837">
        <w:rPr>
          <w:rFonts w:ascii="Arial" w:hAnsi="Arial" w:hint="cs"/>
          <w:b/>
          <w:bCs/>
          <w:noProof w:val="0"/>
          <w:rtl/>
        </w:rPr>
        <w:t>אינו</w:t>
      </w:r>
      <w:r w:rsidRPr="00451EF9">
        <w:rPr>
          <w:rFonts w:ascii="Arial" w:hAnsi="Arial" w:hint="cs"/>
          <w:noProof w:val="0"/>
          <w:rtl/>
        </w:rPr>
        <w:t xml:space="preserve"> מעמיד גבולות אחרים לשלום הבית </w:t>
      </w:r>
      <w:r w:rsidRPr="00451EF9">
        <w:rPr>
          <w:rFonts w:ascii="Arial" w:hAnsi="Arial"/>
          <w:noProof w:val="0"/>
          <w:rtl/>
        </w:rPr>
        <w:t>–</w:t>
      </w:r>
      <w:r w:rsidRPr="00451EF9">
        <w:rPr>
          <w:rFonts w:ascii="Arial" w:hAnsi="Arial" w:hint="cs"/>
          <w:noProof w:val="0"/>
          <w:rtl/>
        </w:rPr>
        <w:t xml:space="preserve"> ההסכם אינו תוחם את שלום הבית בזמן, ואינו נוגע ב"תוצאות" או יעדים שהצדדים ראו לנגד עיניהם. ההסכם ב</w:t>
      </w:r>
      <w:r>
        <w:rPr>
          <w:rFonts w:ascii="Arial" w:hAnsi="Arial" w:hint="cs"/>
          <w:noProof w:val="0"/>
          <w:rtl/>
        </w:rPr>
        <w:t>ו</w:t>
      </w:r>
      <w:r w:rsidRPr="00451EF9">
        <w:rPr>
          <w:rFonts w:ascii="Arial" w:hAnsi="Arial" w:hint="cs"/>
          <w:noProof w:val="0"/>
          <w:rtl/>
        </w:rPr>
        <w:t xml:space="preserve">ודאי אינו מעמיד מדד לקרבת הצדדים או מידת התקרבותם או אהבתם </w:t>
      </w:r>
      <w:r w:rsidRPr="00451EF9">
        <w:rPr>
          <w:rFonts w:ascii="Arial" w:hAnsi="Arial"/>
          <w:noProof w:val="0"/>
          <w:rtl/>
        </w:rPr>
        <w:t>–</w:t>
      </w:r>
      <w:r w:rsidRPr="00451EF9">
        <w:rPr>
          <w:rFonts w:ascii="Arial" w:hAnsi="Arial" w:hint="cs"/>
          <w:noProof w:val="0"/>
          <w:rtl/>
        </w:rPr>
        <w:t xml:space="preserve"> ומדד מסוג זה אינו יכול להתקיים ממילא. לחילופין</w:t>
      </w:r>
      <w:r>
        <w:rPr>
          <w:rFonts w:ascii="Arial" w:hAnsi="Arial" w:hint="cs"/>
          <w:noProof w:val="0"/>
          <w:rtl/>
        </w:rPr>
        <w:t>,</w:t>
      </w:r>
      <w:r w:rsidRPr="00451EF9">
        <w:rPr>
          <w:rFonts w:ascii="Arial" w:hAnsi="Arial" w:hint="cs"/>
          <w:noProof w:val="0"/>
          <w:rtl/>
        </w:rPr>
        <w:t xml:space="preserve"> ההסכם אינו מטיל הגבלות על מעשי הצדדים כזוג נשוי. במילים אחרות, ההסכם אינו מעמיד מדד "להצלחה" של שלום הבית והתובעת אינה מפנה להוראות </w:t>
      </w:r>
      <w:r>
        <w:rPr>
          <w:rFonts w:ascii="Arial" w:hAnsi="Arial" w:hint="cs"/>
          <w:noProof w:val="0"/>
          <w:rtl/>
        </w:rPr>
        <w:t xml:space="preserve">רלוונטיות </w:t>
      </w:r>
      <w:r w:rsidRPr="00451EF9">
        <w:rPr>
          <w:rFonts w:ascii="Arial" w:hAnsi="Arial" w:hint="cs"/>
          <w:noProof w:val="0"/>
          <w:rtl/>
        </w:rPr>
        <w:t xml:space="preserve">או </w:t>
      </w:r>
      <w:r>
        <w:rPr>
          <w:rFonts w:ascii="Arial" w:hAnsi="Arial" w:hint="cs"/>
          <w:noProof w:val="0"/>
          <w:rtl/>
        </w:rPr>
        <w:t xml:space="preserve">מציבה </w:t>
      </w:r>
      <w:r w:rsidRPr="00451EF9">
        <w:rPr>
          <w:rFonts w:ascii="Arial" w:hAnsi="Arial" w:hint="cs"/>
          <w:noProof w:val="0"/>
          <w:rtl/>
        </w:rPr>
        <w:t xml:space="preserve">קנה מידה כלשהו </w:t>
      </w:r>
      <w:r>
        <w:rPr>
          <w:rFonts w:ascii="Arial" w:hAnsi="Arial" w:hint="cs"/>
          <w:noProof w:val="0"/>
          <w:rtl/>
        </w:rPr>
        <w:t xml:space="preserve">ל"הצלחת" </w:t>
      </w:r>
      <w:r w:rsidR="008A4FDF">
        <w:rPr>
          <w:rFonts w:ascii="Arial" w:hAnsi="Arial" w:hint="cs"/>
          <w:noProof w:val="0"/>
          <w:rtl/>
        </w:rPr>
        <w:t>שלום הבית</w:t>
      </w:r>
      <w:r>
        <w:rPr>
          <w:rFonts w:ascii="Arial" w:hAnsi="Arial" w:hint="cs"/>
          <w:noProof w:val="0"/>
          <w:rtl/>
        </w:rPr>
        <w:t xml:space="preserve"> אותו </w:t>
      </w:r>
      <w:r w:rsidRPr="00451EF9">
        <w:rPr>
          <w:rFonts w:ascii="Arial" w:hAnsi="Arial" w:hint="cs"/>
          <w:noProof w:val="0"/>
          <w:rtl/>
        </w:rPr>
        <w:t xml:space="preserve">ניתן לאתר בהסכם </w:t>
      </w:r>
      <w:r w:rsidRPr="00451EF9">
        <w:rPr>
          <w:rFonts w:ascii="Arial" w:hAnsi="Arial"/>
          <w:noProof w:val="0"/>
          <w:rtl/>
        </w:rPr>
        <w:t>–</w:t>
      </w:r>
      <w:r w:rsidRPr="00451EF9">
        <w:rPr>
          <w:rFonts w:ascii="Arial" w:hAnsi="Arial" w:hint="cs"/>
          <w:noProof w:val="0"/>
          <w:rtl/>
        </w:rPr>
        <w:t xml:space="preserve"> ולו</w:t>
      </w:r>
      <w:r w:rsidRPr="00451EF9">
        <w:rPr>
          <w:rFonts w:ascii="David" w:hAnsi="David"/>
          <w:noProof w:val="0"/>
          <w:rtl/>
        </w:rPr>
        <w:t>ּ</w:t>
      </w:r>
      <w:r w:rsidRPr="00451EF9">
        <w:rPr>
          <w:rFonts w:ascii="Arial" w:hAnsi="Arial" w:hint="cs"/>
          <w:noProof w:val="0"/>
          <w:rtl/>
        </w:rPr>
        <w:t xml:space="preserve"> מכללא.</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לא בכדי התקשתה התובעת להשיב על שאלות העולות מאליהן ביחס לפרשנות שמציעה. למשל, באיזה מועד, לשיטתה, בטל ההסכם מתוקף התנהגות הצדדים. לשון אחר, היכן על ציר הזמן גילו הצדדים או הציגו באו</w:t>
      </w:r>
      <w:r>
        <w:rPr>
          <w:rFonts w:ascii="Arial" w:hAnsi="Arial" w:hint="cs"/>
          <w:noProof w:val="0"/>
          <w:rtl/>
        </w:rPr>
        <w:t>פן הדדי גמירת דעת לבטל את ההסכם;</w:t>
      </w:r>
      <w:r w:rsidRPr="00451EF9">
        <w:rPr>
          <w:rFonts w:ascii="Arial" w:hAnsi="Arial" w:hint="cs"/>
          <w:noProof w:val="0"/>
          <w:rtl/>
        </w:rPr>
        <w:t xml:space="preserve"> המועד ממנו והלאה הצדדים ראו עצמם יחדיו משוחררים מהוראות ההסכם. תשובותיה של התובעת נעו בין "</w:t>
      </w:r>
      <w:r w:rsidRPr="00C23837">
        <w:rPr>
          <w:rFonts w:ascii="Arial" w:hAnsi="Arial" w:hint="cs"/>
          <w:b/>
          <w:bCs/>
          <w:noProof w:val="0"/>
          <w:rtl/>
        </w:rPr>
        <w:t>כל הזמן</w:t>
      </w:r>
      <w:r w:rsidRPr="00451EF9">
        <w:rPr>
          <w:rFonts w:ascii="Arial" w:hAnsi="Arial" w:hint="cs"/>
          <w:noProof w:val="0"/>
          <w:rtl/>
        </w:rPr>
        <w:t>" לבין "</w:t>
      </w:r>
      <w:r w:rsidRPr="00C23837">
        <w:rPr>
          <w:rFonts w:ascii="Arial" w:hAnsi="Arial"/>
          <w:b/>
          <w:bCs/>
          <w:noProof w:val="0"/>
          <w:rtl/>
        </w:rPr>
        <w:t>מהרגע שהרגשנו שאנחנו כן ביחד</w:t>
      </w:r>
      <w:r w:rsidRPr="00451EF9">
        <w:rPr>
          <w:rFonts w:ascii="Arial" w:hAnsi="Arial" w:hint="cs"/>
          <w:noProof w:val="0"/>
          <w:rtl/>
        </w:rPr>
        <w:t>". בכך יש לשקף את המבוי הסתום אליו מוליכה פרשנות התובעת:</w:t>
      </w:r>
    </w:p>
    <w:p w:rsidR="008F4185" w:rsidRDefault="008F4185" w:rsidP="008F4185">
      <w:pPr>
        <w:spacing w:line="360" w:lineRule="auto"/>
        <w:ind w:left="-284" w:hanging="425"/>
        <w:jc w:val="both"/>
        <w:rPr>
          <w:rFonts w:ascii="Arial" w:hAnsi="Arial"/>
          <w:noProof w:val="0"/>
          <w:rtl/>
        </w:rPr>
      </w:pP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Pr>
          <w:rFonts w:ascii="Arial" w:hAnsi="Arial" w:cs="David" w:hint="cs"/>
          <w:b w:val="0"/>
          <w:bCs w:val="0"/>
          <w:sz w:val="24"/>
          <w:szCs w:val="24"/>
          <w:u w:val="none"/>
          <w:rtl/>
        </w:rPr>
        <w:t>"</w:t>
      </w:r>
      <w:r w:rsidRPr="00C23837">
        <w:rPr>
          <w:rFonts w:ascii="Arial" w:hAnsi="Arial" w:cs="David"/>
          <w:sz w:val="24"/>
          <w:szCs w:val="24"/>
          <w:u w:val="none"/>
          <w:rtl/>
        </w:rPr>
        <w:t xml:space="preserve">ש.: </w:t>
      </w:r>
      <w:r w:rsidRPr="00C23837">
        <w:rPr>
          <w:rFonts w:ascii="Arial" w:hAnsi="Arial" w:cs="David"/>
          <w:sz w:val="24"/>
          <w:szCs w:val="24"/>
          <w:u w:val="none"/>
          <w:rtl/>
        </w:rPr>
        <w:tab/>
        <w:t>מתי? מתי הוא מפסיק להיות בתוקף? מתי מבוטל? תגידי לי באיזו שנה הוא מבוטל?</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C23837">
        <w:rPr>
          <w:rFonts w:ascii="Arial" w:hAnsi="Arial" w:cs="David"/>
          <w:sz w:val="24"/>
          <w:szCs w:val="24"/>
          <w:u w:val="none"/>
          <w:rtl/>
        </w:rPr>
        <w:t xml:space="preserve">ת.: </w:t>
      </w:r>
      <w:r w:rsidRPr="00C23837">
        <w:rPr>
          <w:rFonts w:ascii="Arial" w:hAnsi="Arial" w:cs="David"/>
          <w:sz w:val="24"/>
          <w:szCs w:val="24"/>
          <w:u w:val="none"/>
          <w:rtl/>
        </w:rPr>
        <w:tab/>
        <w:t>תשמע, אני בעיניי, קודם כול אני באמת ונשבעת שלא זוכרת מילה מההסכם הזה, או שהוא קיים. אבל כבן אדם שמסתכל על הדברים, אני לא חושבת שהסכם ממשיך לנצח. אי אפשר לחיות לפי נצח...</w:t>
      </w:r>
      <w:r w:rsidRPr="00C23837">
        <w:rPr>
          <w:rFonts w:ascii="Arial" w:hAnsi="Arial" w:cs="David" w:hint="cs"/>
          <w:sz w:val="24"/>
          <w:szCs w:val="24"/>
          <w:u w:val="none"/>
          <w:rtl/>
        </w:rPr>
        <w:t xml:space="preserve"> </w:t>
      </w:r>
      <w:r w:rsidRPr="00CA617E">
        <w:rPr>
          <w:rFonts w:ascii="Arial" w:hAnsi="Arial" w:cs="David" w:hint="cs"/>
          <w:b w:val="0"/>
          <w:bCs w:val="0"/>
          <w:sz w:val="24"/>
          <w:szCs w:val="24"/>
          <w:u w:val="none"/>
          <w:rtl/>
        </w:rPr>
        <w:t>(ע' 20, ש' 18)</w:t>
      </w:r>
      <w:r w:rsidR="00CA617E">
        <w:rPr>
          <w:rFonts w:ascii="Arial" w:hAnsi="Arial" w:cs="David" w:hint="cs"/>
          <w:b w:val="0"/>
          <w:bCs w:val="0"/>
          <w:sz w:val="24"/>
          <w:szCs w:val="24"/>
          <w:u w:val="none"/>
          <w:rtl/>
        </w:rPr>
        <w:t>.</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p>
    <w:p w:rsidR="008F4185" w:rsidRPr="00C23837" w:rsidRDefault="008F4185" w:rsidP="0003166D">
      <w:pPr>
        <w:pStyle w:val="ad"/>
        <w:shd w:val="clear" w:color="auto" w:fill="auto"/>
        <w:spacing w:line="360" w:lineRule="auto"/>
        <w:ind w:left="708" w:right="426" w:hanging="567"/>
        <w:jc w:val="both"/>
        <w:rPr>
          <w:rFonts w:ascii="Arial" w:hAnsi="Arial" w:cs="David"/>
          <w:sz w:val="24"/>
          <w:szCs w:val="24"/>
          <w:u w:val="none"/>
        </w:rPr>
      </w:pPr>
      <w:r w:rsidRPr="00C23837">
        <w:rPr>
          <w:rFonts w:ascii="Arial" w:hAnsi="Arial" w:cs="David" w:hint="cs"/>
          <w:sz w:val="24"/>
          <w:szCs w:val="24"/>
          <w:u w:val="none"/>
          <w:rtl/>
        </w:rPr>
        <w:t>ש. :</w:t>
      </w:r>
      <w:r w:rsidRPr="00C23837">
        <w:rPr>
          <w:rFonts w:ascii="Arial" w:hAnsi="Arial" w:cs="David"/>
          <w:sz w:val="24"/>
          <w:szCs w:val="24"/>
          <w:u w:val="none"/>
          <w:rtl/>
        </w:rPr>
        <w:tab/>
      </w:r>
      <w:r w:rsidRPr="00C23837">
        <w:rPr>
          <w:rFonts w:ascii="Arial" w:hAnsi="Arial" w:cs="David" w:hint="cs"/>
          <w:sz w:val="24"/>
          <w:szCs w:val="24"/>
          <w:u w:val="none"/>
          <w:rtl/>
        </w:rPr>
        <w:t xml:space="preserve">[...] </w:t>
      </w:r>
      <w:r w:rsidRPr="00C23837">
        <w:rPr>
          <w:rFonts w:ascii="Arial" w:hAnsi="Arial" w:cs="David"/>
          <w:sz w:val="24"/>
          <w:szCs w:val="24"/>
          <w:u w:val="none"/>
          <w:rtl/>
        </w:rPr>
        <w:t xml:space="preserve">זה לא אני ולא </w:t>
      </w:r>
      <w:r w:rsidR="0003166D">
        <w:rPr>
          <w:rFonts w:ascii="Arial" w:hAnsi="Arial" w:cs="David" w:hint="cs"/>
          <w:sz w:val="24"/>
          <w:szCs w:val="24"/>
          <w:u w:val="none"/>
          <w:rtl/>
        </w:rPr>
        <w:t>[הנתבע]</w:t>
      </w:r>
      <w:r w:rsidRPr="00C23837">
        <w:rPr>
          <w:rFonts w:ascii="Arial" w:hAnsi="Arial" w:cs="David"/>
          <w:sz w:val="24"/>
          <w:szCs w:val="24"/>
          <w:u w:val="none"/>
          <w:rtl/>
        </w:rPr>
        <w:t xml:space="preserve"> חשבנו על ההסכם הזה. שנינו היינו משוכנעים שהוא לא קיים, שנינו, לא רק אני.</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C23837">
        <w:rPr>
          <w:rFonts w:ascii="Arial" w:hAnsi="Arial" w:cs="David"/>
          <w:sz w:val="24"/>
          <w:szCs w:val="24"/>
          <w:u w:val="none"/>
          <w:rtl/>
        </w:rPr>
        <w:t xml:space="preserve">ש.: </w:t>
      </w:r>
      <w:r w:rsidRPr="00C23837">
        <w:rPr>
          <w:rFonts w:ascii="Arial" w:hAnsi="Arial" w:cs="David"/>
          <w:sz w:val="24"/>
          <w:szCs w:val="24"/>
          <w:u w:val="none"/>
          <w:rtl/>
        </w:rPr>
        <w:tab/>
        <w:t>מתי? מהרגע הראשון?</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C23837">
        <w:rPr>
          <w:rFonts w:ascii="Arial" w:hAnsi="Arial" w:cs="David"/>
          <w:sz w:val="24"/>
          <w:szCs w:val="24"/>
          <w:u w:val="none"/>
          <w:rtl/>
        </w:rPr>
        <w:t xml:space="preserve">ת.: </w:t>
      </w:r>
      <w:r w:rsidRPr="00C23837">
        <w:rPr>
          <w:rFonts w:ascii="Arial" w:hAnsi="Arial" w:cs="David"/>
          <w:sz w:val="24"/>
          <w:szCs w:val="24"/>
          <w:u w:val="none"/>
          <w:rtl/>
        </w:rPr>
        <w:tab/>
        <w:t>כל הזמן בעיניי</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C23837">
        <w:rPr>
          <w:rFonts w:ascii="Arial" w:hAnsi="Arial" w:cs="David"/>
          <w:sz w:val="24"/>
          <w:szCs w:val="24"/>
          <w:u w:val="none"/>
          <w:rtl/>
        </w:rPr>
        <w:t xml:space="preserve">ש.: </w:t>
      </w:r>
      <w:r w:rsidRPr="00C23837">
        <w:rPr>
          <w:rFonts w:ascii="Arial" w:hAnsi="Arial" w:cs="David"/>
          <w:sz w:val="24"/>
          <w:szCs w:val="24"/>
          <w:u w:val="none"/>
          <w:rtl/>
        </w:rPr>
        <w:tab/>
        <w:t>מהרגע שההסכם...</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C23837">
        <w:rPr>
          <w:rFonts w:ascii="Arial" w:hAnsi="Arial" w:cs="David"/>
          <w:sz w:val="24"/>
          <w:szCs w:val="24"/>
          <w:u w:val="none"/>
          <w:rtl/>
        </w:rPr>
        <w:lastRenderedPageBreak/>
        <w:t xml:space="preserve">ת.: </w:t>
      </w:r>
      <w:r w:rsidRPr="00C23837">
        <w:rPr>
          <w:rFonts w:ascii="Arial" w:hAnsi="Arial" w:cs="David"/>
          <w:sz w:val="24"/>
          <w:szCs w:val="24"/>
          <w:u w:val="none"/>
          <w:rtl/>
        </w:rPr>
        <w:tab/>
        <w:t>מהרגע שהרגשנו שאנחנו כן ביחד, זה לא... כאילו אנחנו חזרנו, אתה חוזר אחרי סכסוך חוזר, זה קשה, זה לא מובן, זה עדיין כמו בתוך ענן אתה נמצא, ואחר כך הכול מתבהר לך.</w:t>
      </w:r>
    </w:p>
    <w:p w:rsidR="008F4185" w:rsidRPr="00C238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C23837">
        <w:rPr>
          <w:rFonts w:ascii="Arial" w:hAnsi="Arial" w:cs="David"/>
          <w:sz w:val="24"/>
          <w:szCs w:val="24"/>
          <w:u w:val="none"/>
          <w:rtl/>
        </w:rPr>
        <w:t xml:space="preserve">ש.: </w:t>
      </w:r>
      <w:r w:rsidRPr="00C23837">
        <w:rPr>
          <w:rFonts w:ascii="Arial" w:hAnsi="Arial" w:cs="David"/>
          <w:sz w:val="24"/>
          <w:szCs w:val="24"/>
          <w:u w:val="none"/>
          <w:rtl/>
        </w:rPr>
        <w:tab/>
        <w:t>מתי הרגשתם שההסכם לא בתוקף? אני רוצה להבין מתי.</w:t>
      </w:r>
    </w:p>
    <w:p w:rsidR="008F4185" w:rsidRDefault="008F4185" w:rsidP="008F4185">
      <w:pPr>
        <w:pStyle w:val="ad"/>
        <w:shd w:val="clear" w:color="auto" w:fill="auto"/>
        <w:spacing w:line="360" w:lineRule="auto"/>
        <w:ind w:left="708" w:right="426" w:hanging="567"/>
        <w:jc w:val="both"/>
        <w:rPr>
          <w:rFonts w:ascii="Arial" w:hAnsi="Arial" w:cs="David"/>
          <w:b w:val="0"/>
          <w:bCs w:val="0"/>
          <w:sz w:val="24"/>
          <w:szCs w:val="24"/>
          <w:u w:val="none"/>
          <w:rtl/>
        </w:rPr>
      </w:pPr>
      <w:r w:rsidRPr="00C23837">
        <w:rPr>
          <w:rFonts w:ascii="Arial" w:hAnsi="Arial" w:cs="David"/>
          <w:sz w:val="24"/>
          <w:szCs w:val="24"/>
          <w:u w:val="none"/>
          <w:rtl/>
        </w:rPr>
        <w:t xml:space="preserve">ת.: </w:t>
      </w:r>
      <w:r w:rsidRPr="00C23837">
        <w:rPr>
          <w:rFonts w:ascii="Arial" w:hAnsi="Arial" w:cs="David"/>
          <w:sz w:val="24"/>
          <w:szCs w:val="24"/>
          <w:u w:val="none"/>
          <w:rtl/>
        </w:rPr>
        <w:tab/>
        <w:t>אני לא חייתי לפי ההסכם. לא זוכרת את ההסכם הזה, לא עניין אותי גם, ועד היום לא מעניין אותי, אני אומרת לך בשיא הכנות: אני, היו לי חיים ואני לא מוחקת אותם מהחיים שלי. עוד 100 שנה אני אזכור את החיים האלה, כי הם חיים שלי</w:t>
      </w:r>
      <w:r w:rsidR="0003166D">
        <w:rPr>
          <w:rFonts w:ascii="Arial" w:hAnsi="Arial" w:cs="David" w:hint="cs"/>
          <w:b w:val="0"/>
          <w:bCs w:val="0"/>
          <w:sz w:val="24"/>
          <w:szCs w:val="24"/>
          <w:u w:val="none"/>
          <w:rtl/>
        </w:rPr>
        <w:t>" (ע' 20, ש' 34)</w:t>
      </w:r>
      <w:r>
        <w:rPr>
          <w:rFonts w:ascii="Arial" w:hAnsi="Arial" w:cs="David" w:hint="cs"/>
          <w:b w:val="0"/>
          <w:bCs w:val="0"/>
          <w:sz w:val="24"/>
          <w:szCs w:val="24"/>
          <w:u w:val="none"/>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אוסיף שאיני מקבלת את טענת התובעת לפיה כלל לא זכרה את ההסכם או חיה על פיו. סבורני שגרסה גורפת זו הגדישה את הסאה ופגעה אנושות במהימנות שאפשר לייחס לטענות התובעת. די אם נזכיר בהקשר זה את טענת התובעת לפיה עמדה על הגדלת הסכום </w:t>
      </w:r>
      <w:r>
        <w:rPr>
          <w:rFonts w:ascii="Arial" w:hAnsi="Arial" w:hint="cs"/>
          <w:noProof w:val="0"/>
          <w:rtl/>
        </w:rPr>
        <w:t>המופקד על</w:t>
      </w:r>
      <w:r w:rsidRPr="00451EF9">
        <w:rPr>
          <w:rFonts w:ascii="Arial" w:hAnsi="Arial" w:hint="cs"/>
          <w:noProof w:val="0"/>
          <w:rtl/>
        </w:rPr>
        <w:t xml:space="preserve"> ידי הנתבע לחשבון המשותף בעקבות לידת הבן </w:t>
      </w:r>
      <w:r w:rsidRPr="00451EF9">
        <w:rPr>
          <w:rFonts w:ascii="Arial" w:hAnsi="Arial"/>
          <w:noProof w:val="0"/>
          <w:rtl/>
        </w:rPr>
        <w:t>–</w:t>
      </w:r>
      <w:r w:rsidRPr="00451EF9">
        <w:rPr>
          <w:rFonts w:ascii="Arial" w:hAnsi="Arial" w:hint="cs"/>
          <w:noProof w:val="0"/>
          <w:rtl/>
        </w:rPr>
        <w:t xml:space="preserve"> בקשה לה הנתבע הסכים. ועוד לטענתה שבה ודר</w:t>
      </w:r>
      <w:r>
        <w:rPr>
          <w:rFonts w:ascii="Arial" w:hAnsi="Arial" w:hint="cs"/>
          <w:noProof w:val="0"/>
          <w:rtl/>
        </w:rPr>
        <w:t>שה מהנתבע להגדיל את הסכום המופקד</w:t>
      </w:r>
      <w:r w:rsidRPr="00451EF9">
        <w:rPr>
          <w:rFonts w:ascii="Arial" w:hAnsi="Arial" w:hint="cs"/>
          <w:noProof w:val="0"/>
          <w:rtl/>
        </w:rPr>
        <w:t xml:space="preserve"> פעם נוספת </w:t>
      </w:r>
      <w:r w:rsidRPr="00451EF9">
        <w:rPr>
          <w:rFonts w:ascii="Arial" w:hAnsi="Arial"/>
          <w:noProof w:val="0"/>
          <w:rtl/>
        </w:rPr>
        <w:t>–</w:t>
      </w:r>
      <w:r w:rsidRPr="00451EF9">
        <w:rPr>
          <w:rFonts w:ascii="Arial" w:hAnsi="Arial" w:hint="cs"/>
          <w:noProof w:val="0"/>
          <w:rtl/>
        </w:rPr>
        <w:t xml:space="preserve"> דרישה לה הנתבע סירב. ברור בעליל שברקע בקשות אלה מצד התובעת עמד הסכום שנקבע בהסכם כרף תחתון </w:t>
      </w:r>
      <w:r w:rsidRPr="00451EF9">
        <w:rPr>
          <w:rFonts w:ascii="Arial" w:hAnsi="Arial"/>
          <w:noProof w:val="0"/>
          <w:rtl/>
        </w:rPr>
        <w:t>–</w:t>
      </w:r>
      <w:r w:rsidRPr="00451EF9">
        <w:rPr>
          <w:rFonts w:ascii="Arial" w:hAnsi="Arial" w:hint="cs"/>
          <w:noProof w:val="0"/>
          <w:rtl/>
        </w:rPr>
        <w:t xml:space="preserve"> 6,000 ₪. הסכום בו נשא הנתבע</w:t>
      </w:r>
      <w:r>
        <w:rPr>
          <w:rFonts w:ascii="Arial" w:hAnsi="Arial" w:hint="cs"/>
          <w:noProof w:val="0"/>
          <w:rtl/>
        </w:rPr>
        <w:t xml:space="preserve"> ואותו בקשה התובעת להגדיל</w:t>
      </w:r>
      <w:r w:rsidRPr="00451EF9">
        <w:rPr>
          <w:rFonts w:ascii="Arial" w:hAnsi="Arial" w:hint="cs"/>
          <w:noProof w:val="0"/>
          <w:rtl/>
        </w:rPr>
        <w:t xml:space="preserve"> לא נולד בחלל ריק ולא נקבע באופן מקרי, כי אם בהסכם. הטענה לפיה השיח בין הצדדים בהקשר זה התקיים שעה שקיומו של ההסכם פרח מזיכרונה של התובעת אינה מתיישבת עם השכל הישר.</w:t>
      </w:r>
    </w:p>
    <w:p w:rsidR="008F4185" w:rsidRDefault="008F4185" w:rsidP="008F4185">
      <w:pPr>
        <w:spacing w:line="360" w:lineRule="auto"/>
        <w:ind w:left="-284" w:hanging="425"/>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יש להדגיש כי הסכם "</w:t>
      </w:r>
      <w:r w:rsidRPr="00C23837">
        <w:rPr>
          <w:rFonts w:ascii="Arial" w:hAnsi="Arial" w:hint="cs"/>
          <w:b/>
          <w:bCs/>
          <w:noProof w:val="0"/>
          <w:rtl/>
        </w:rPr>
        <w:t>שלום בית ולחילופין גירושין</w:t>
      </w:r>
      <w:r w:rsidRPr="00451EF9">
        <w:rPr>
          <w:rFonts w:ascii="Arial" w:hAnsi="Arial" w:hint="cs"/>
          <w:noProof w:val="0"/>
          <w:rtl/>
        </w:rPr>
        <w:t>" אינו חריג בעולמם של דיני המשפחה והעוסקים במלאכה פוגשים בו תדיר ועושים בו שימוש. הפרשנות שמציעה התובעת אינה סותרת את ההסכם הקונקרטי שבנידון</w:t>
      </w:r>
      <w:r w:rsidR="00CA617E">
        <w:rPr>
          <w:rFonts w:ascii="Arial" w:hAnsi="Arial" w:hint="cs"/>
          <w:noProof w:val="0"/>
          <w:rtl/>
        </w:rPr>
        <w:t xml:space="preserve"> בלבד,</w:t>
      </w:r>
      <w:r w:rsidRPr="00451EF9">
        <w:rPr>
          <w:rFonts w:ascii="Arial" w:hAnsi="Arial" w:hint="cs"/>
          <w:noProof w:val="0"/>
          <w:rtl/>
        </w:rPr>
        <w:t xml:space="preserve"> כי אם </w:t>
      </w:r>
      <w:r>
        <w:rPr>
          <w:rFonts w:ascii="Arial" w:hAnsi="Arial" w:hint="cs"/>
          <w:noProof w:val="0"/>
          <w:rtl/>
        </w:rPr>
        <w:t xml:space="preserve">מעקרת מתוכן </w:t>
      </w:r>
      <w:r w:rsidRPr="00451EF9">
        <w:rPr>
          <w:rFonts w:ascii="Arial" w:hAnsi="Arial" w:hint="cs"/>
          <w:noProof w:val="0"/>
          <w:rtl/>
        </w:rPr>
        <w:t xml:space="preserve">את כלל ההסכמים מסוג זה. יש פעמים שפרוץ הסכסוך בין הצדדים מציף את שלל הקשיים הכרוכים בחיי בני הזוג ומשרטט את המשוכות שפרושות בדרכם. לא אחת ישכילו בני זוג לראות בכך שעת כושר לנסות ולשוב לשלום בית, תוך הקדמת ההסכמות למקרה של פרידה במידה ותבוא. במקרים אחרים יעדיפו בני הזוג להסכים על "תקופת ניסיון" התחומה בזמן ובתנאים אחרים, שבתומה תעמוד לצדדים האפשרות לבחור לחסד או לשבט, או לחילופין, לבחור בהארכת תקופת הניסיון. </w:t>
      </w:r>
      <w:r w:rsidRPr="008A4FDF">
        <w:rPr>
          <w:rFonts w:ascii="Arial" w:hAnsi="Arial" w:hint="cs"/>
          <w:b/>
          <w:bCs/>
          <w:noProof w:val="0"/>
          <w:rtl/>
        </w:rPr>
        <w:t>הצדדים שלפניי לא בחרו בדרך זו.</w:t>
      </w:r>
    </w:p>
    <w:p w:rsidR="008F4185" w:rsidRDefault="008F4185" w:rsidP="008F4185">
      <w:pPr>
        <w:spacing w:line="360" w:lineRule="auto"/>
        <w:ind w:left="-284" w:hanging="425"/>
        <w:jc w:val="both"/>
        <w:rPr>
          <w:rFonts w:ascii="Arial" w:hAnsi="Arial"/>
          <w:noProof w:val="0"/>
          <w:rtl/>
        </w:rPr>
      </w:pPr>
    </w:p>
    <w:p w:rsidR="008F4185" w:rsidRPr="00477337" w:rsidRDefault="008F4185" w:rsidP="008F4185">
      <w:pPr>
        <w:pStyle w:val="af"/>
        <w:numPr>
          <w:ilvl w:val="0"/>
          <w:numId w:val="1"/>
        </w:numPr>
        <w:spacing w:line="360" w:lineRule="auto"/>
        <w:ind w:left="-284" w:hanging="425"/>
        <w:jc w:val="both"/>
        <w:rPr>
          <w:rFonts w:ascii="Arial" w:hAnsi="Arial"/>
          <w:b/>
          <w:bCs/>
        </w:rPr>
      </w:pPr>
      <w:r w:rsidRPr="00451EF9">
        <w:rPr>
          <w:rFonts w:ascii="Arial" w:hAnsi="Arial" w:hint="cs"/>
          <w:noProof w:val="0"/>
          <w:rtl/>
        </w:rPr>
        <w:t xml:space="preserve">ספק </w:t>
      </w:r>
      <w:r>
        <w:rPr>
          <w:rFonts w:ascii="Arial" w:hAnsi="Arial" w:hint="cs"/>
          <w:noProof w:val="0"/>
          <w:rtl/>
        </w:rPr>
        <w:t xml:space="preserve">עוד </w:t>
      </w:r>
      <w:r w:rsidRPr="00451EF9">
        <w:rPr>
          <w:rFonts w:ascii="Arial" w:hAnsi="Arial" w:hint="cs"/>
          <w:noProof w:val="0"/>
          <w:rtl/>
        </w:rPr>
        <w:t xml:space="preserve">בעיני </w:t>
      </w:r>
      <w:r>
        <w:rPr>
          <w:rFonts w:ascii="Arial" w:hAnsi="Arial" w:hint="cs"/>
          <w:noProof w:val="0"/>
          <w:rtl/>
        </w:rPr>
        <w:t>ה</w:t>
      </w:r>
      <w:r w:rsidRPr="00451EF9">
        <w:rPr>
          <w:rFonts w:ascii="Arial" w:hAnsi="Arial" w:hint="cs"/>
          <w:noProof w:val="0"/>
          <w:rtl/>
        </w:rPr>
        <w:t>אם התובעת אכן הבינה את ההסכם כהסכם שתוקפו מותנה ב"הצלחת" שלום הבית</w:t>
      </w:r>
      <w:r>
        <w:rPr>
          <w:rFonts w:ascii="Arial" w:hAnsi="Arial" w:hint="cs"/>
          <w:noProof w:val="0"/>
          <w:rtl/>
        </w:rPr>
        <w:t xml:space="preserve"> כטענתה</w:t>
      </w:r>
      <w:r w:rsidRPr="00451EF9">
        <w:rPr>
          <w:rFonts w:ascii="Arial" w:hAnsi="Arial" w:hint="cs"/>
          <w:noProof w:val="0"/>
          <w:rtl/>
        </w:rPr>
        <w:t>, ולא עלה בידיה לגבות טענה זו בחקירתה הנגדית. התובעת התקשתה לתאר או להצביע על אותו תנאי</w:t>
      </w:r>
      <w:r w:rsidRPr="00451EF9">
        <w:rPr>
          <w:rFonts w:ascii="Arial" w:hAnsi="Arial" w:hint="cs"/>
          <w:b/>
          <w:bCs/>
          <w:rtl/>
        </w:rPr>
        <w:t xml:space="preserve"> </w:t>
      </w:r>
      <w:r w:rsidRPr="00451EF9">
        <w:rPr>
          <w:rFonts w:ascii="Arial" w:hAnsi="Arial" w:hint="cs"/>
          <w:rtl/>
        </w:rPr>
        <w:t>(ע' 11, ש' 7)</w:t>
      </w:r>
      <w:r w:rsidRPr="00451EF9">
        <w:rPr>
          <w:rFonts w:ascii="Arial" w:hAnsi="Arial" w:hint="cs"/>
          <w:b/>
          <w:bCs/>
          <w:rtl/>
        </w:rPr>
        <w:t xml:space="preserve">, </w:t>
      </w:r>
      <w:r w:rsidRPr="00477337">
        <w:rPr>
          <w:rFonts w:ascii="Arial" w:hAnsi="Arial" w:hint="cs"/>
          <w:rtl/>
        </w:rPr>
        <w:t>ובהמשך זנחה טענה זו:</w:t>
      </w:r>
    </w:p>
    <w:p w:rsidR="008F4185" w:rsidRPr="00451EF9" w:rsidRDefault="008F4185" w:rsidP="008F4185">
      <w:pPr>
        <w:pStyle w:val="af"/>
        <w:spacing w:line="360" w:lineRule="auto"/>
        <w:ind w:left="-284"/>
        <w:jc w:val="both"/>
        <w:rPr>
          <w:rFonts w:ascii="Arial" w:hAnsi="Arial"/>
          <w:b/>
          <w:bCs/>
          <w:rtl/>
        </w:rPr>
      </w:pPr>
    </w:p>
    <w:p w:rsidR="008F4185" w:rsidRPr="00477337" w:rsidRDefault="008F4185" w:rsidP="008F4185">
      <w:pPr>
        <w:pStyle w:val="ad"/>
        <w:shd w:val="clear" w:color="auto" w:fill="auto"/>
        <w:spacing w:line="360" w:lineRule="auto"/>
        <w:ind w:left="708" w:hanging="567"/>
        <w:jc w:val="both"/>
        <w:rPr>
          <w:rFonts w:ascii="Arial" w:hAnsi="Arial" w:cs="David"/>
          <w:sz w:val="24"/>
          <w:szCs w:val="24"/>
          <w:u w:val="none"/>
          <w:rtl/>
        </w:rPr>
      </w:pPr>
      <w:r>
        <w:rPr>
          <w:rFonts w:ascii="Arial" w:hAnsi="Arial" w:cs="David" w:hint="cs"/>
          <w:b w:val="0"/>
          <w:bCs w:val="0"/>
          <w:sz w:val="24"/>
          <w:szCs w:val="24"/>
          <w:u w:val="none"/>
          <w:rtl/>
        </w:rPr>
        <w:t>"</w:t>
      </w:r>
      <w:r w:rsidRPr="00477337">
        <w:rPr>
          <w:rFonts w:ascii="Arial" w:hAnsi="Arial" w:cs="David"/>
          <w:sz w:val="24"/>
          <w:szCs w:val="24"/>
          <w:u w:val="none"/>
          <w:rtl/>
        </w:rPr>
        <w:t xml:space="preserve">ש.: </w:t>
      </w:r>
      <w:r w:rsidRPr="00477337">
        <w:rPr>
          <w:rFonts w:ascii="Arial" w:hAnsi="Arial" w:cs="David"/>
          <w:sz w:val="24"/>
          <w:szCs w:val="24"/>
          <w:u w:val="none"/>
          <w:rtl/>
        </w:rPr>
        <w:tab/>
        <w:t>תנאי, את באה ואומרת שהיה ביניכם תנאי.</w:t>
      </w:r>
    </w:p>
    <w:p w:rsidR="008F4185" w:rsidRPr="00477337" w:rsidRDefault="008F4185" w:rsidP="008F4185">
      <w:pPr>
        <w:pStyle w:val="ad"/>
        <w:shd w:val="clear" w:color="auto" w:fill="auto"/>
        <w:spacing w:line="360" w:lineRule="auto"/>
        <w:ind w:left="708"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לא אמרתי שהיה בינינו תנאי. לא הבנתי מה...</w:t>
      </w:r>
    </w:p>
    <w:p w:rsidR="008F4185" w:rsidRPr="00477337" w:rsidRDefault="008F4185" w:rsidP="008F4185">
      <w:pPr>
        <w:pStyle w:val="ad"/>
        <w:shd w:val="clear" w:color="auto" w:fill="auto"/>
        <w:spacing w:line="360" w:lineRule="auto"/>
        <w:ind w:left="708"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בסדר, בסדר, בסדר. לא היה ביניכם תנאי, אפשר להתקדם.</w:t>
      </w:r>
    </w:p>
    <w:p w:rsidR="008F4185" w:rsidRDefault="008F4185" w:rsidP="008F4185">
      <w:pPr>
        <w:pStyle w:val="ad"/>
        <w:shd w:val="clear" w:color="auto" w:fill="auto"/>
        <w:spacing w:line="360" w:lineRule="auto"/>
        <w:ind w:left="708" w:hanging="567"/>
        <w:jc w:val="both"/>
        <w:rPr>
          <w:rFonts w:ascii="Arial" w:hAnsi="Arial" w:cs="David"/>
          <w:b w:val="0"/>
          <w:bCs w:val="0"/>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מה הכוונה?</w:t>
      </w:r>
      <w:r>
        <w:rPr>
          <w:rFonts w:ascii="Arial" w:hAnsi="Arial" w:cs="David" w:hint="cs"/>
          <w:b w:val="0"/>
          <w:bCs w:val="0"/>
          <w:sz w:val="24"/>
          <w:szCs w:val="24"/>
          <w:u w:val="none"/>
          <w:rtl/>
        </w:rPr>
        <w:t>" (ע' 12, ש' 26)</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Default="008F4185" w:rsidP="008F4185">
      <w:pPr>
        <w:pStyle w:val="ad"/>
        <w:numPr>
          <w:ilvl w:val="0"/>
          <w:numId w:val="1"/>
        </w:numPr>
        <w:shd w:val="clear" w:color="auto" w:fill="auto"/>
        <w:spacing w:line="360" w:lineRule="auto"/>
        <w:ind w:left="-284" w:hanging="425"/>
        <w:jc w:val="both"/>
        <w:rPr>
          <w:rFonts w:ascii="Arial" w:hAnsi="Arial" w:cs="David"/>
          <w:b w:val="0"/>
          <w:bCs w:val="0"/>
          <w:sz w:val="24"/>
          <w:szCs w:val="24"/>
          <w:u w:val="none"/>
          <w:rtl/>
        </w:rPr>
      </w:pPr>
      <w:r>
        <w:rPr>
          <w:rFonts w:ascii="Arial" w:hAnsi="Arial" w:cs="David" w:hint="cs"/>
          <w:b w:val="0"/>
          <w:bCs w:val="0"/>
          <w:sz w:val="24"/>
          <w:szCs w:val="24"/>
          <w:u w:val="none"/>
          <w:rtl/>
        </w:rPr>
        <w:t>בהמשך חקירתה התובעת מיאנה לספק הסבר, במילותיה שלה, להיתכנות טענתה לקיומו של תנאי כאמור, ויש מקום להוסיף ולהביא מתשובותיה:</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Pr>
      </w:pPr>
      <w:r>
        <w:rPr>
          <w:rFonts w:ascii="Arial" w:hAnsi="Arial" w:cs="David" w:hint="cs"/>
          <w:b w:val="0"/>
          <w:bCs w:val="0"/>
          <w:sz w:val="24"/>
          <w:szCs w:val="24"/>
          <w:u w:val="none"/>
          <w:rtl/>
        </w:rPr>
        <w:t>"</w:t>
      </w:r>
      <w:r w:rsidRPr="00477337">
        <w:rPr>
          <w:rFonts w:ascii="Arial" w:hAnsi="Arial" w:cs="David"/>
          <w:sz w:val="24"/>
          <w:szCs w:val="24"/>
          <w:u w:val="none"/>
          <w:rtl/>
        </w:rPr>
        <w:t xml:space="preserve">ש.: </w:t>
      </w:r>
      <w:r w:rsidRPr="00477337">
        <w:rPr>
          <w:rFonts w:ascii="Arial" w:hAnsi="Arial" w:cs="David"/>
          <w:sz w:val="24"/>
          <w:szCs w:val="24"/>
          <w:u w:val="none"/>
          <w:rtl/>
        </w:rPr>
        <w:tab/>
        <w:t>אוקיי. בסדר. מתי עלה נושא התנאי שאת טוענת שיש תנאי בהסכם? מתי עלה?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איזה תנאי?</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איזה תנאי. תנאי שאומר שאם שלום הבית יצליח או לא יצליח, מכירה תנאי כזה?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המשפט הראשון בהסכם כאילו? אם שלום הבית לא יעלה...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לא, אני שואל, עזבי כרגע את ההסכם. היה תנאי בהסכם או מחוץ להסכם, אם שלום הבית יצליח, ואם שלום הבית לא יצליח אז... היה דבר כזה?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אני לא מבינה מה אני צריכה לענות לשאלה הז</w:t>
      </w:r>
      <w:r w:rsidRPr="00477337">
        <w:rPr>
          <w:rFonts w:ascii="Arial" w:hAnsi="Arial" w:cs="David" w:hint="cs"/>
          <w:sz w:val="24"/>
          <w:szCs w:val="24"/>
          <w:u w:val="none"/>
          <w:rtl/>
        </w:rPr>
        <w:t xml:space="preserve">ו [...] </w:t>
      </w:r>
      <w:r w:rsidRPr="00477337">
        <w:rPr>
          <w:rFonts w:ascii="Arial" w:hAnsi="Arial" w:cs="David"/>
          <w:sz w:val="24"/>
          <w:szCs w:val="24"/>
          <w:u w:val="none"/>
          <w:rtl/>
        </w:rPr>
        <w:t>לא מובנת לי.</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אם היה תנאי כזה או לא היה תנאי כזה.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תנאי של מה?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תנאי שאם הסכם שלום הבית יצליח נניח – אז ההסכם מבוטל? היה דבר כזה?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אם שלום הבית יצליח ההסכם מבוטל?</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כן. היה תנאי כזה?</w:t>
      </w:r>
    </w:p>
    <w:p w:rsidR="008F4185" w:rsidRPr="00477337" w:rsidRDefault="008F4185" w:rsidP="0003166D">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 xml:space="preserve">אני לא חייתי לפי ההסכם בכלל. לא אני ולא </w:t>
      </w:r>
      <w:r w:rsidR="0003166D">
        <w:rPr>
          <w:rFonts w:ascii="Arial" w:hAnsi="Arial" w:cs="David" w:hint="cs"/>
          <w:sz w:val="24"/>
          <w:szCs w:val="24"/>
          <w:u w:val="none"/>
          <w:rtl/>
        </w:rPr>
        <w:t>[הנתבע]</w:t>
      </w:r>
      <w:r w:rsidRPr="00477337">
        <w:rPr>
          <w:rFonts w:ascii="Arial" w:hAnsi="Arial" w:cs="David"/>
          <w:sz w:val="24"/>
          <w:szCs w:val="24"/>
          <w:u w:val="none"/>
          <w:rtl/>
        </w:rPr>
        <w:t>.</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לא זה מה ששאלתי.</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ת.:</w:t>
      </w:r>
      <w:r w:rsidRPr="00477337">
        <w:rPr>
          <w:rFonts w:ascii="Arial" w:hAnsi="Arial" w:cs="David"/>
          <w:sz w:val="24"/>
          <w:szCs w:val="24"/>
          <w:u w:val="none"/>
          <w:rtl/>
        </w:rPr>
        <w:tab/>
        <w:t>אני לא יודעת, אני לא חייתי לפי מסמך, לפי</w:t>
      </w:r>
      <w:r w:rsidR="0003166D">
        <w:rPr>
          <w:rFonts w:ascii="Arial" w:hAnsi="Arial" w:cs="David"/>
          <w:sz w:val="24"/>
          <w:szCs w:val="24"/>
          <w:u w:val="none"/>
          <w:rtl/>
        </w:rPr>
        <w:t xml:space="preserve"> דף ככה... אני התנהלתי אני ו</w:t>
      </w:r>
      <w:r w:rsidR="0003166D">
        <w:rPr>
          <w:rFonts w:ascii="Arial" w:hAnsi="Arial" w:cs="David" w:hint="cs"/>
          <w:sz w:val="24"/>
          <w:szCs w:val="24"/>
          <w:u w:val="none"/>
          <w:rtl/>
        </w:rPr>
        <w:t>[הנתבע]</w:t>
      </w:r>
      <w:r w:rsidRPr="00477337">
        <w:rPr>
          <w:rFonts w:ascii="Arial" w:hAnsi="Arial" w:cs="David"/>
          <w:sz w:val="24"/>
          <w:szCs w:val="24"/>
          <w:u w:val="none"/>
          <w:rtl/>
        </w:rPr>
        <w:t xml:space="preserve"> לפי חיים</w:t>
      </w:r>
      <w:r w:rsidRPr="00477337">
        <w:rPr>
          <w:rFonts w:ascii="Arial" w:hAnsi="Arial" w:cs="David" w:hint="cs"/>
          <w:sz w:val="24"/>
          <w:szCs w:val="24"/>
          <w:u w:val="none"/>
          <w:rtl/>
        </w:rPr>
        <w:t xml:space="preserve"> [...]</w:t>
      </w:r>
      <w:r w:rsidRPr="00477337">
        <w:rPr>
          <w:rFonts w:ascii="Arial" w:hAnsi="Arial" w:cs="David"/>
          <w:sz w:val="24"/>
          <w:szCs w:val="24"/>
          <w:u w:val="none"/>
          <w:rtl/>
        </w:rPr>
        <w:t xml:space="preserve"> לא, אני מבינה מה הכוונה</w:t>
      </w:r>
      <w:r w:rsidRPr="00477337">
        <w:rPr>
          <w:rFonts w:ascii="Arial" w:hAnsi="Arial" w:cs="David" w:hint="cs"/>
          <w:sz w:val="24"/>
          <w:szCs w:val="24"/>
          <w:u w:val="none"/>
          <w:rtl/>
        </w:rPr>
        <w:t xml:space="preserve"> [...]</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היה תנאי כזה או לא היה תנאי כזה? כן או לא?</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תשאל עוד פעם בבקשה.</w:t>
      </w:r>
    </w:p>
    <w:p w:rsidR="008F4185" w:rsidRPr="00477337"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477337">
        <w:rPr>
          <w:rFonts w:ascii="Arial" w:hAnsi="Arial" w:cs="David"/>
          <w:sz w:val="24"/>
          <w:szCs w:val="24"/>
          <w:u w:val="none"/>
          <w:rtl/>
        </w:rPr>
        <w:t xml:space="preserve">ש.: </w:t>
      </w:r>
      <w:r w:rsidRPr="00477337">
        <w:rPr>
          <w:rFonts w:ascii="Arial" w:hAnsi="Arial" w:cs="David"/>
          <w:sz w:val="24"/>
          <w:szCs w:val="24"/>
          <w:u w:val="none"/>
          <w:rtl/>
        </w:rPr>
        <w:tab/>
        <w:t>האם היה תנאי כזה? תנאי כזה שבא ואומר שאם שלום הבית מצליח אז ההסכם מבוטל? היה תנאי כזה? זוכרת דבר כזה?</w:t>
      </w:r>
    </w:p>
    <w:p w:rsidR="008F4185" w:rsidRPr="0001469F" w:rsidRDefault="008F4185" w:rsidP="008F4185">
      <w:pPr>
        <w:pStyle w:val="ad"/>
        <w:shd w:val="clear" w:color="auto" w:fill="auto"/>
        <w:spacing w:line="360" w:lineRule="auto"/>
        <w:ind w:left="708" w:right="426" w:hanging="567"/>
        <w:jc w:val="both"/>
        <w:rPr>
          <w:rFonts w:ascii="Arial" w:hAnsi="Arial" w:cs="David"/>
          <w:b w:val="0"/>
          <w:bCs w:val="0"/>
          <w:sz w:val="24"/>
          <w:szCs w:val="24"/>
          <w:u w:val="none"/>
          <w:rtl/>
        </w:rPr>
      </w:pPr>
      <w:r w:rsidRPr="00477337">
        <w:rPr>
          <w:rFonts w:ascii="Arial" w:hAnsi="Arial" w:cs="David"/>
          <w:sz w:val="24"/>
          <w:szCs w:val="24"/>
          <w:u w:val="none"/>
          <w:rtl/>
        </w:rPr>
        <w:t xml:space="preserve">ת.: </w:t>
      </w:r>
      <w:r w:rsidRPr="00477337">
        <w:rPr>
          <w:rFonts w:ascii="Arial" w:hAnsi="Arial" w:cs="David"/>
          <w:sz w:val="24"/>
          <w:szCs w:val="24"/>
          <w:u w:val="none"/>
          <w:rtl/>
        </w:rPr>
        <w:tab/>
        <w:t>לא זוכרת דבר כזה, כי מה ש... לא יודעת איך להסביר לך את זה, כנראה אתה לא...</w:t>
      </w:r>
      <w:r>
        <w:rPr>
          <w:rFonts w:ascii="Arial" w:hAnsi="Arial" w:cs="David" w:hint="cs"/>
          <w:b w:val="0"/>
          <w:bCs w:val="0"/>
          <w:sz w:val="24"/>
          <w:szCs w:val="24"/>
          <w:u w:val="none"/>
          <w:rtl/>
        </w:rPr>
        <w:t>"</w:t>
      </w:r>
      <w:r w:rsidRPr="0001469F">
        <w:rPr>
          <w:rFonts w:ascii="Arial" w:hAnsi="Arial" w:cs="David" w:hint="cs"/>
          <w:b w:val="0"/>
          <w:bCs w:val="0"/>
          <w:sz w:val="24"/>
          <w:szCs w:val="24"/>
          <w:u w:val="none"/>
          <w:rtl/>
        </w:rPr>
        <w:t xml:space="preserve"> (ע' 16, ש' 10)</w:t>
      </w:r>
      <w:r>
        <w:rPr>
          <w:rFonts w:ascii="Arial" w:hAnsi="Arial" w:cs="David" w:hint="cs"/>
          <w:b w:val="0"/>
          <w:bCs w:val="0"/>
          <w:sz w:val="24"/>
          <w:szCs w:val="24"/>
          <w:u w:val="none"/>
          <w:rtl/>
        </w:rPr>
        <w:t>.</w:t>
      </w:r>
    </w:p>
    <w:p w:rsidR="008F4185" w:rsidRDefault="008F4185" w:rsidP="008F4185">
      <w:pPr>
        <w:spacing w:line="360" w:lineRule="auto"/>
        <w:ind w:left="-284" w:hanging="425"/>
        <w:jc w:val="both"/>
        <w:rPr>
          <w:rFonts w:ascii="Arial" w:hAnsi="Arial"/>
          <w:noProof w:val="0"/>
          <w:rtl/>
        </w:rPr>
      </w:pPr>
    </w:p>
    <w:p w:rsidR="008F4185" w:rsidRPr="00477337" w:rsidRDefault="008F4185" w:rsidP="0003166D">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איני מקבלת עוד את הניסיון מצד התובעת לייחס את חוסר הבהירות בתשובותיה, או שמא את דרך הבנתה את ההסכם, לרצונה לחזור לשלום בית או לחילופין לחוסר הבנתה</w:t>
      </w:r>
      <w:r>
        <w:rPr>
          <w:rFonts w:ascii="Arial" w:hAnsi="Arial" w:hint="cs"/>
          <w:noProof w:val="0"/>
          <w:rtl/>
        </w:rPr>
        <w:t xml:space="preserve"> את הוראות ההסכם או תכליתו</w:t>
      </w:r>
      <w:r w:rsidRPr="00451EF9">
        <w:rPr>
          <w:rFonts w:ascii="Arial" w:hAnsi="Arial" w:hint="cs"/>
          <w:noProof w:val="0"/>
          <w:rtl/>
        </w:rPr>
        <w:t>. לדבריה:</w:t>
      </w:r>
      <w:r>
        <w:rPr>
          <w:rFonts w:ascii="Arial" w:hAnsi="Arial" w:hint="cs"/>
          <w:noProof w:val="0"/>
          <w:rtl/>
        </w:rPr>
        <w:t xml:space="preserve"> </w:t>
      </w:r>
      <w:r w:rsidRPr="00477337">
        <w:rPr>
          <w:rFonts w:ascii="Arial" w:hAnsi="Arial" w:hint="cs"/>
          <w:noProof w:val="0"/>
          <w:rtl/>
        </w:rPr>
        <w:t>"</w:t>
      </w:r>
      <w:r w:rsidRPr="00477337">
        <w:rPr>
          <w:rFonts w:ascii="Arial" w:hAnsi="Arial"/>
          <w:b/>
          <w:bCs/>
          <w:noProof w:val="0"/>
          <w:rtl/>
        </w:rPr>
        <w:t xml:space="preserve">את האמת, כל העניין של ההסכם הזה אני לא כל כך זוכרת אותו, אבל אני בטוחה שקראתי את זה, והייתה לי מטרה אחת ויחידה: אני כל כך אהבתי את </w:t>
      </w:r>
      <w:r w:rsidR="0003166D">
        <w:rPr>
          <w:rFonts w:ascii="Arial" w:hAnsi="Arial" w:hint="cs"/>
          <w:b/>
          <w:bCs/>
          <w:noProof w:val="0"/>
          <w:rtl/>
        </w:rPr>
        <w:t>[הנתבע]</w:t>
      </w:r>
      <w:r w:rsidRPr="00477337">
        <w:rPr>
          <w:rFonts w:ascii="Arial" w:hAnsi="Arial"/>
          <w:b/>
          <w:bCs/>
          <w:noProof w:val="0"/>
          <w:rtl/>
        </w:rPr>
        <w:t>, ומה שעניין אותי זה לחזור אליו, ושהבת שלנו תגדל תחת תא משפחתי אחד – זה מה שעניין אותי. לא ההסכם ולא מה שנכתב בו, ויש שני סעיפים: יש שלום בית ויש גירושים. מה שעניין אותי אלה הסעיפים של שלום הבית כי זה מה שרציתי כל הזמן</w:t>
      </w:r>
      <w:r w:rsidRPr="00477337">
        <w:rPr>
          <w:rFonts w:ascii="Arial" w:hAnsi="Arial" w:hint="cs"/>
          <w:noProof w:val="0"/>
          <w:rtl/>
        </w:rPr>
        <w:t>"</w:t>
      </w:r>
      <w:r w:rsidRPr="00477337">
        <w:rPr>
          <w:rFonts w:ascii="Arial" w:hAnsi="Arial"/>
          <w:noProof w:val="0"/>
          <w:rtl/>
        </w:rPr>
        <w:t xml:space="preserve"> (ע' 9, ש' 1)</w:t>
      </w:r>
      <w:r>
        <w:rPr>
          <w:rFonts w:ascii="Arial" w:hAnsi="Arial" w:hint="cs"/>
          <w:noProof w:val="0"/>
          <w:rtl/>
        </w:rPr>
        <w:t xml:space="preserve">; </w:t>
      </w:r>
      <w:r w:rsidRPr="00477337">
        <w:rPr>
          <w:rFonts w:ascii="Arial" w:hAnsi="Arial" w:hint="cs"/>
          <w:noProof w:val="0"/>
          <w:rtl/>
        </w:rPr>
        <w:t>"</w:t>
      </w:r>
      <w:r w:rsidRPr="00477337">
        <w:rPr>
          <w:rFonts w:ascii="Arial" w:hAnsi="Arial"/>
          <w:b/>
          <w:bCs/>
          <w:noProof w:val="0"/>
          <w:rtl/>
        </w:rPr>
        <w:t>ואני הייתי מוכנה לעשות הכול בכדי לחזור אליו. אין לי בעיה לחתום על שום הסכם בכדי להיות איתו, לא עניין אותי הדבר, שום דבר</w:t>
      </w:r>
      <w:r w:rsidRPr="00477337">
        <w:rPr>
          <w:rFonts w:ascii="Arial" w:hAnsi="Arial" w:hint="cs"/>
          <w:noProof w:val="0"/>
          <w:rtl/>
        </w:rPr>
        <w:t>"</w:t>
      </w:r>
      <w:r w:rsidRPr="00477337">
        <w:rPr>
          <w:rFonts w:ascii="Arial" w:hAnsi="Arial"/>
          <w:noProof w:val="0"/>
          <w:rtl/>
        </w:rPr>
        <w:t xml:space="preserve"> (ע' 13, ש' 22)</w:t>
      </w:r>
      <w:r w:rsidRPr="00477337">
        <w:rPr>
          <w:rFonts w:ascii="Arial" w:hAnsi="Arial" w:hint="cs"/>
          <w:noProof w:val="0"/>
          <w:rtl/>
        </w:rPr>
        <w:t>.</w:t>
      </w:r>
    </w:p>
    <w:p w:rsidR="008F4185" w:rsidRDefault="008F4185" w:rsidP="008F4185">
      <w:pPr>
        <w:spacing w:line="360" w:lineRule="auto"/>
        <w:ind w:left="-284" w:hanging="425"/>
        <w:jc w:val="both"/>
        <w:rPr>
          <w:rFonts w:ascii="Arial" w:hAnsi="Arial"/>
          <w:noProof w:val="0"/>
          <w:rtl/>
        </w:rPr>
      </w:pPr>
    </w:p>
    <w:p w:rsidR="008F4185" w:rsidRPr="00451EF9" w:rsidRDefault="008F4185" w:rsidP="0003166D">
      <w:pPr>
        <w:pStyle w:val="af"/>
        <w:numPr>
          <w:ilvl w:val="0"/>
          <w:numId w:val="1"/>
        </w:numPr>
        <w:spacing w:line="360" w:lineRule="auto"/>
        <w:ind w:left="-284" w:hanging="425"/>
        <w:jc w:val="both"/>
        <w:rPr>
          <w:rFonts w:ascii="Arial" w:hAnsi="Arial"/>
          <w:b/>
          <w:bCs/>
          <w:rtl/>
        </w:rPr>
      </w:pPr>
      <w:r w:rsidRPr="00451EF9">
        <w:rPr>
          <w:rFonts w:ascii="Arial" w:hAnsi="Arial" w:hint="cs"/>
          <w:noProof w:val="0"/>
          <w:rtl/>
        </w:rPr>
        <w:t>גם אם אקבל את אמ</w:t>
      </w:r>
      <w:r>
        <w:rPr>
          <w:rFonts w:ascii="Arial" w:hAnsi="Arial" w:hint="cs"/>
          <w:noProof w:val="0"/>
          <w:rtl/>
        </w:rPr>
        <w:t>ירות התובעת כאמת לאמיתה, אין בהן</w:t>
      </w:r>
      <w:r w:rsidRPr="00451EF9">
        <w:rPr>
          <w:rFonts w:ascii="Arial" w:hAnsi="Arial" w:hint="cs"/>
          <w:noProof w:val="0"/>
          <w:rtl/>
        </w:rPr>
        <w:t xml:space="preserve"> אלא ללמד לכל היותר על המוטיבציה שהיתה לתובעת להתקשר בהסכם, או על מניעיה, שלצורך העניין איני מוצאת בהם פסול. אך </w:t>
      </w:r>
      <w:r>
        <w:rPr>
          <w:rFonts w:ascii="Arial" w:hAnsi="Arial" w:hint="cs"/>
          <w:noProof w:val="0"/>
          <w:rtl/>
        </w:rPr>
        <w:t>מ</w:t>
      </w:r>
      <w:r w:rsidRPr="00451EF9">
        <w:rPr>
          <w:rFonts w:ascii="Arial" w:hAnsi="Arial" w:hint="cs"/>
          <w:noProof w:val="0"/>
          <w:rtl/>
        </w:rPr>
        <w:t xml:space="preserve">כאן לא נובע שהתובעת לא הבינה את משמעות ההסכם. יש מקום לציין שהתובעת היא </w:t>
      </w:r>
      <w:r>
        <w:rPr>
          <w:rFonts w:ascii="Arial" w:hAnsi="Arial" w:hint="cs"/>
          <w:noProof w:val="0"/>
          <w:rtl/>
        </w:rPr>
        <w:t xml:space="preserve">אישה </w:t>
      </w:r>
      <w:r w:rsidRPr="00451EF9">
        <w:rPr>
          <w:rFonts w:ascii="Arial" w:hAnsi="Arial" w:hint="cs"/>
          <w:noProof w:val="0"/>
          <w:rtl/>
        </w:rPr>
        <w:t>מלומדת, אקדמאית</w:t>
      </w:r>
      <w:r>
        <w:rPr>
          <w:rFonts w:ascii="Arial" w:hAnsi="Arial" w:hint="cs"/>
          <w:noProof w:val="0"/>
          <w:rtl/>
        </w:rPr>
        <w:t>, ו</w:t>
      </w:r>
      <w:r w:rsidRPr="00451EF9">
        <w:rPr>
          <w:rFonts w:ascii="Arial" w:hAnsi="Arial" w:hint="cs"/>
          <w:noProof w:val="0"/>
          <w:rtl/>
        </w:rPr>
        <w:t xml:space="preserve">משמשת סגנית מנהל סניף </w:t>
      </w:r>
      <w:r w:rsidR="0003166D">
        <w:rPr>
          <w:rFonts w:ascii="Arial" w:hAnsi="Arial" w:hint="cs"/>
          <w:noProof w:val="0"/>
          <w:rtl/>
        </w:rPr>
        <w:t>[...]</w:t>
      </w:r>
      <w:r w:rsidRPr="00451EF9">
        <w:rPr>
          <w:rFonts w:ascii="Arial" w:hAnsi="Arial" w:hint="cs"/>
          <w:noProof w:val="0"/>
          <w:rtl/>
        </w:rPr>
        <w:t>, שמורגלת בקריאת מסמכים מקצועיים, והתובעת אישרה עובדה זו</w:t>
      </w:r>
      <w:r w:rsidRPr="00451EF9">
        <w:rPr>
          <w:rFonts w:ascii="Arial" w:hAnsi="Arial" w:hint="cs"/>
          <w:b/>
          <w:bCs/>
          <w:rtl/>
        </w:rPr>
        <w:t xml:space="preserve"> </w:t>
      </w:r>
      <w:r w:rsidRPr="00451EF9">
        <w:rPr>
          <w:rFonts w:ascii="Arial" w:hAnsi="Arial" w:hint="cs"/>
          <w:rtl/>
        </w:rPr>
        <w:t>(ע' 8, ש' 32)</w:t>
      </w:r>
      <w:r w:rsidRPr="00477337">
        <w:rPr>
          <w:rFonts w:ascii="Arial" w:hAnsi="Arial" w:hint="cs"/>
          <w:rtl/>
        </w:rPr>
        <w:t>.</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Default="008F4185" w:rsidP="0055535F">
      <w:pPr>
        <w:pStyle w:val="ad"/>
        <w:numPr>
          <w:ilvl w:val="0"/>
          <w:numId w:val="1"/>
        </w:numPr>
        <w:shd w:val="clear" w:color="auto" w:fill="auto"/>
        <w:spacing w:line="360" w:lineRule="auto"/>
        <w:ind w:left="-284" w:hanging="425"/>
        <w:jc w:val="both"/>
        <w:rPr>
          <w:rFonts w:ascii="Arial" w:hAnsi="Arial" w:cs="David"/>
          <w:b w:val="0"/>
          <w:bCs w:val="0"/>
          <w:sz w:val="24"/>
          <w:szCs w:val="24"/>
          <w:u w:val="none"/>
          <w:rtl/>
        </w:rPr>
      </w:pPr>
      <w:r>
        <w:rPr>
          <w:rFonts w:ascii="Arial" w:hAnsi="Arial" w:cs="David" w:hint="cs"/>
          <w:b w:val="0"/>
          <w:bCs w:val="0"/>
          <w:sz w:val="24"/>
          <w:szCs w:val="24"/>
          <w:u w:val="none"/>
          <w:rtl/>
        </w:rPr>
        <w:t xml:space="preserve">בהמשך החקירה אישרה התובעת, במורת רוח, שאכן הבינה את המהות הבינארית שבהסכם ואת האפשרות הנתונה לכל אחד מהצדדים להתגרש במידה ושלום הבית לא יעלה יפה </w:t>
      </w:r>
      <w:r w:rsidRPr="008A4FDF">
        <w:rPr>
          <w:rFonts w:ascii="Arial" w:hAnsi="Arial" w:cs="David" w:hint="cs"/>
          <w:b w:val="0"/>
          <w:bCs w:val="0"/>
          <w:sz w:val="24"/>
          <w:szCs w:val="24"/>
          <w:u w:val="none"/>
          <w:rtl/>
        </w:rPr>
        <w:t xml:space="preserve">(ע' 14, ש' </w:t>
      </w:r>
      <w:r w:rsidR="0055535F">
        <w:rPr>
          <w:rFonts w:ascii="Arial" w:hAnsi="Arial" w:cs="David" w:hint="cs"/>
          <w:b w:val="0"/>
          <w:bCs w:val="0"/>
          <w:sz w:val="24"/>
          <w:szCs w:val="24"/>
          <w:u w:val="none"/>
          <w:rtl/>
        </w:rPr>
        <w:t>22-26</w:t>
      </w:r>
      <w:r w:rsidRPr="008A4FDF">
        <w:rPr>
          <w:rFonts w:ascii="Arial" w:hAnsi="Arial" w:cs="David" w:hint="cs"/>
          <w:b w:val="0"/>
          <w:bCs w:val="0"/>
          <w:sz w:val="24"/>
          <w:szCs w:val="24"/>
          <w:u w:val="none"/>
          <w:rtl/>
        </w:rPr>
        <w:t>).</w:t>
      </w:r>
    </w:p>
    <w:p w:rsidR="008F4185" w:rsidRDefault="008F4185" w:rsidP="008F4185">
      <w:pPr>
        <w:spacing w:line="360" w:lineRule="auto"/>
        <w:jc w:val="both"/>
        <w:rPr>
          <w:rFonts w:ascii="Arial" w:hAnsi="Arial"/>
          <w:noProof w:val="0"/>
          <w:rtl/>
        </w:rPr>
      </w:pPr>
    </w:p>
    <w:p w:rsidR="008F4185" w:rsidRPr="00451EF9" w:rsidRDefault="008F4185" w:rsidP="008F4185">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יש מקום להתייחס גם לפן העובדתי הטמון בפרשנות המוצעת ולקבוע שטענת התובעת לפיה הצדדים אכן חיו בשלום בית ש"</w:t>
      </w:r>
      <w:r w:rsidRPr="00477337">
        <w:rPr>
          <w:rFonts w:ascii="Arial" w:hAnsi="Arial" w:hint="cs"/>
          <w:b/>
          <w:bCs/>
          <w:noProof w:val="0"/>
          <w:rtl/>
        </w:rPr>
        <w:t>הצליח בגדול</w:t>
      </w:r>
      <w:r w:rsidRPr="00451EF9">
        <w:rPr>
          <w:rFonts w:ascii="Arial" w:hAnsi="Arial" w:hint="cs"/>
          <w:noProof w:val="0"/>
          <w:rtl/>
        </w:rPr>
        <w:t>"</w:t>
      </w:r>
      <w:r>
        <w:rPr>
          <w:rFonts w:ascii="Arial" w:hAnsi="Arial" w:hint="cs"/>
          <w:noProof w:val="0"/>
          <w:rtl/>
        </w:rPr>
        <w:t xml:space="preserve"> כדברי התובעת</w:t>
      </w:r>
      <w:r w:rsidRPr="00451EF9">
        <w:rPr>
          <w:rFonts w:ascii="Arial" w:hAnsi="Arial" w:hint="cs"/>
          <w:noProof w:val="0"/>
          <w:rtl/>
        </w:rPr>
        <w:t>, טומנת בחובה קשיים רבים</w:t>
      </w:r>
      <w:r>
        <w:rPr>
          <w:rFonts w:ascii="Arial" w:hAnsi="Arial" w:hint="cs"/>
          <w:noProof w:val="0"/>
          <w:rtl/>
        </w:rPr>
        <w:t>,</w:t>
      </w:r>
      <w:r w:rsidRPr="00451EF9">
        <w:rPr>
          <w:rFonts w:ascii="Arial" w:hAnsi="Arial" w:hint="cs"/>
          <w:noProof w:val="0"/>
          <w:rtl/>
        </w:rPr>
        <w:t xml:space="preserve"> ולא השתכנעתי שכך </w:t>
      </w:r>
      <w:r>
        <w:rPr>
          <w:rFonts w:ascii="Arial" w:hAnsi="Arial" w:hint="cs"/>
          <w:noProof w:val="0"/>
          <w:rtl/>
        </w:rPr>
        <w:t xml:space="preserve">אכן </w:t>
      </w:r>
      <w:r w:rsidRPr="00451EF9">
        <w:rPr>
          <w:rFonts w:ascii="Arial" w:hAnsi="Arial" w:hint="cs"/>
          <w:noProof w:val="0"/>
          <w:rtl/>
        </w:rPr>
        <w:t xml:space="preserve">היו הם פני הדברים. </w:t>
      </w:r>
    </w:p>
    <w:p w:rsidR="008F4185" w:rsidRDefault="008F4185" w:rsidP="008F4185">
      <w:pPr>
        <w:spacing w:line="360" w:lineRule="auto"/>
        <w:ind w:left="-284" w:hanging="425"/>
        <w:jc w:val="both"/>
        <w:rPr>
          <w:rFonts w:ascii="Arial" w:hAnsi="Arial"/>
          <w:noProof w:val="0"/>
          <w:rtl/>
        </w:rPr>
      </w:pPr>
    </w:p>
    <w:p w:rsidR="008F4185" w:rsidRPr="00451EF9" w:rsidRDefault="008F4185" w:rsidP="00D93A94">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נזכיר את סירובו של הנתבע להוסיף ולהגדיל את הסכום המועבר שהפקיד לחשבון המשותף, שרחוק מלהלום יחסים תקינים בין הצדדים כמצופה מש</w:t>
      </w:r>
      <w:r>
        <w:rPr>
          <w:rFonts w:ascii="Arial" w:hAnsi="Arial" w:hint="cs"/>
          <w:noProof w:val="0"/>
          <w:rtl/>
        </w:rPr>
        <w:t>ל</w:t>
      </w:r>
      <w:r w:rsidRPr="00451EF9">
        <w:rPr>
          <w:rFonts w:ascii="Arial" w:hAnsi="Arial" w:hint="cs"/>
          <w:noProof w:val="0"/>
          <w:rtl/>
        </w:rPr>
        <w:t>ום בית ש"הצליח בגדול". התובעת אישרה עוד בחקירתה שהנתבע סירב לבקשתה של התובעת לצרפה כשותפה בחשבון הבנק הפרטי שלו, או לייפות את כוחה לפעול בחשבונו, והדברים אומרים דרשני. מתשובותיה של התובעת בחקירתה, עולה גם מורת רוחה של התובעת עד היום כפי הנראה, מקמצנותו של התובע כלפיה, לשיטתה:</w:t>
      </w:r>
    </w:p>
    <w:p w:rsidR="008F4185" w:rsidRDefault="008F4185" w:rsidP="008F4185">
      <w:pPr>
        <w:spacing w:line="360" w:lineRule="auto"/>
        <w:ind w:left="-284" w:hanging="425"/>
        <w:jc w:val="both"/>
        <w:rPr>
          <w:rFonts w:ascii="Arial" w:hAnsi="Arial"/>
          <w:noProof w:val="0"/>
          <w:rtl/>
        </w:rPr>
      </w:pPr>
    </w:p>
    <w:p w:rsidR="008F4185" w:rsidRPr="006C705C" w:rsidRDefault="008F4185" w:rsidP="008F4185">
      <w:pPr>
        <w:pStyle w:val="ad"/>
        <w:shd w:val="clear" w:color="auto" w:fill="auto"/>
        <w:spacing w:line="360" w:lineRule="auto"/>
        <w:ind w:left="141" w:right="426" w:firstLine="0"/>
        <w:jc w:val="both"/>
        <w:rPr>
          <w:rFonts w:ascii="Arial" w:hAnsi="Arial" w:cs="David"/>
          <w:sz w:val="24"/>
          <w:szCs w:val="24"/>
          <w:u w:val="none"/>
        </w:rPr>
      </w:pPr>
      <w:r>
        <w:rPr>
          <w:rFonts w:ascii="Arial" w:hAnsi="Arial" w:cs="David" w:hint="cs"/>
          <w:b w:val="0"/>
          <w:bCs w:val="0"/>
          <w:sz w:val="24"/>
          <w:szCs w:val="24"/>
          <w:u w:val="none"/>
          <w:rtl/>
        </w:rPr>
        <w:t>"</w:t>
      </w:r>
      <w:r w:rsidRPr="006C705C">
        <w:rPr>
          <w:rFonts w:ascii="Arial" w:hAnsi="Arial" w:cs="David"/>
          <w:sz w:val="24"/>
          <w:szCs w:val="24"/>
          <w:u w:val="none"/>
          <w:rtl/>
        </w:rPr>
        <w:t xml:space="preserve">ש.: </w:t>
      </w:r>
      <w:r w:rsidRPr="006C705C">
        <w:rPr>
          <w:rFonts w:ascii="Arial" w:hAnsi="Arial" w:cs="David"/>
          <w:sz w:val="24"/>
          <w:szCs w:val="24"/>
          <w:u w:val="none"/>
          <w:rtl/>
        </w:rPr>
        <w:tab/>
        <w:t>אז רגע אז אוקיי. אז ביקשת ממנו להיות מצורפת לחשבון שלו והוא אמר לך: לא.</w:t>
      </w:r>
    </w:p>
    <w:p w:rsidR="008F4185" w:rsidRPr="006C705C" w:rsidRDefault="008F4185" w:rsidP="008F4185">
      <w:pPr>
        <w:pStyle w:val="ad"/>
        <w:shd w:val="clear" w:color="auto" w:fill="auto"/>
        <w:spacing w:line="360" w:lineRule="auto"/>
        <w:ind w:left="141" w:right="426" w:firstLine="0"/>
        <w:jc w:val="both"/>
        <w:rPr>
          <w:rFonts w:ascii="Arial" w:hAnsi="Arial" w:cs="David"/>
          <w:sz w:val="24"/>
          <w:szCs w:val="24"/>
          <w:u w:val="none"/>
          <w:rtl/>
        </w:rPr>
      </w:pPr>
      <w:r w:rsidRPr="006C705C">
        <w:rPr>
          <w:rFonts w:ascii="Arial" w:hAnsi="Arial" w:cs="David"/>
          <w:sz w:val="24"/>
          <w:szCs w:val="24"/>
          <w:u w:val="none"/>
          <w:rtl/>
        </w:rPr>
        <w:t xml:space="preserve">ת.: </w:t>
      </w:r>
      <w:r w:rsidRPr="006C705C">
        <w:rPr>
          <w:rFonts w:ascii="Arial" w:hAnsi="Arial" w:cs="David"/>
          <w:sz w:val="24"/>
          <w:szCs w:val="24"/>
          <w:u w:val="none"/>
          <w:rtl/>
        </w:rPr>
        <w:tab/>
        <w:t>אפילו מיופת כוח בחשבון שלו...</w:t>
      </w:r>
    </w:p>
    <w:p w:rsidR="008F4185" w:rsidRPr="006C705C" w:rsidRDefault="008F4185" w:rsidP="008F4185">
      <w:pPr>
        <w:pStyle w:val="ad"/>
        <w:shd w:val="clear" w:color="auto" w:fill="auto"/>
        <w:spacing w:line="360" w:lineRule="auto"/>
        <w:ind w:left="141" w:right="426" w:firstLine="0"/>
        <w:jc w:val="both"/>
        <w:rPr>
          <w:rFonts w:ascii="Arial" w:hAnsi="Arial" w:cs="David"/>
          <w:sz w:val="24"/>
          <w:szCs w:val="24"/>
          <w:u w:val="none"/>
          <w:rtl/>
        </w:rPr>
      </w:pPr>
      <w:r w:rsidRPr="006C705C">
        <w:rPr>
          <w:rFonts w:ascii="Arial" w:hAnsi="Arial" w:cs="David"/>
          <w:sz w:val="24"/>
          <w:szCs w:val="24"/>
          <w:u w:val="none"/>
          <w:rtl/>
        </w:rPr>
        <w:t xml:space="preserve">ש.: </w:t>
      </w:r>
      <w:r w:rsidRPr="006C705C">
        <w:rPr>
          <w:rFonts w:ascii="Arial" w:hAnsi="Arial" w:cs="David"/>
          <w:sz w:val="24"/>
          <w:szCs w:val="24"/>
          <w:u w:val="none"/>
          <w:rtl/>
        </w:rPr>
        <w:tab/>
        <w:t>הוא לא הסכים?</w:t>
      </w:r>
    </w:p>
    <w:p w:rsidR="008F4185" w:rsidRPr="006C705C" w:rsidRDefault="008F4185" w:rsidP="008F4185">
      <w:pPr>
        <w:pStyle w:val="ad"/>
        <w:shd w:val="clear" w:color="auto" w:fill="auto"/>
        <w:spacing w:line="360" w:lineRule="auto"/>
        <w:ind w:left="141" w:right="426" w:firstLine="0"/>
        <w:jc w:val="both"/>
        <w:rPr>
          <w:rFonts w:ascii="Arial" w:hAnsi="Arial" w:cs="David"/>
          <w:sz w:val="24"/>
          <w:szCs w:val="24"/>
          <w:u w:val="none"/>
          <w:rtl/>
        </w:rPr>
      </w:pPr>
      <w:r w:rsidRPr="006C705C">
        <w:rPr>
          <w:rFonts w:ascii="Arial" w:hAnsi="Arial" w:cs="David"/>
          <w:sz w:val="24"/>
          <w:szCs w:val="24"/>
          <w:u w:val="none"/>
          <w:rtl/>
        </w:rPr>
        <w:t xml:space="preserve">ת.: </w:t>
      </w:r>
      <w:r w:rsidRPr="006C705C">
        <w:rPr>
          <w:rFonts w:ascii="Arial" w:hAnsi="Arial" w:cs="David"/>
          <w:sz w:val="24"/>
          <w:szCs w:val="24"/>
          <w:u w:val="none"/>
          <w:rtl/>
        </w:rPr>
        <w:tab/>
        <w:t>הוא לא. כי נושא הכלכלה קצת רגיש נושא הכסף אצלו</w:t>
      </w:r>
      <w:r>
        <w:rPr>
          <w:rFonts w:ascii="Arial" w:hAnsi="Arial" w:cs="David" w:hint="cs"/>
          <w:b w:val="0"/>
          <w:bCs w:val="0"/>
          <w:sz w:val="24"/>
          <w:szCs w:val="24"/>
          <w:u w:val="none"/>
          <w:rtl/>
        </w:rPr>
        <w:t>"</w:t>
      </w:r>
      <w:r w:rsidRPr="006C705C">
        <w:rPr>
          <w:rFonts w:ascii="Arial" w:hAnsi="Arial" w:cs="David"/>
          <w:sz w:val="24"/>
          <w:szCs w:val="24"/>
          <w:u w:val="none"/>
          <w:rtl/>
        </w:rPr>
        <w:t>.</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Default="008F4185" w:rsidP="008F4185">
      <w:pPr>
        <w:pStyle w:val="ad"/>
        <w:shd w:val="clear" w:color="auto" w:fill="auto"/>
        <w:spacing w:line="360" w:lineRule="auto"/>
        <w:ind w:left="-284" w:firstLine="0"/>
        <w:jc w:val="both"/>
        <w:rPr>
          <w:rFonts w:ascii="Arial" w:hAnsi="Arial" w:cs="David"/>
          <w:b w:val="0"/>
          <w:bCs w:val="0"/>
          <w:sz w:val="24"/>
          <w:szCs w:val="24"/>
          <w:u w:val="none"/>
          <w:rtl/>
        </w:rPr>
      </w:pPr>
      <w:r>
        <w:rPr>
          <w:rFonts w:ascii="Arial" w:hAnsi="Arial" w:cs="David" w:hint="cs"/>
          <w:b w:val="0"/>
          <w:bCs w:val="0"/>
          <w:sz w:val="24"/>
          <w:szCs w:val="24"/>
          <w:u w:val="none"/>
          <w:rtl/>
        </w:rPr>
        <w:t>בהמשך הדברים הוסיפה:</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Pr="006C705C" w:rsidRDefault="008F4185" w:rsidP="0003166D">
      <w:pPr>
        <w:pStyle w:val="ad"/>
        <w:shd w:val="clear" w:color="auto" w:fill="auto"/>
        <w:spacing w:line="360" w:lineRule="auto"/>
        <w:ind w:left="708" w:right="426" w:hanging="567"/>
        <w:jc w:val="both"/>
        <w:rPr>
          <w:rFonts w:ascii="Arial" w:hAnsi="Arial" w:cs="David"/>
          <w:sz w:val="24"/>
          <w:szCs w:val="24"/>
          <w:u w:val="none"/>
        </w:rPr>
      </w:pPr>
      <w:r>
        <w:rPr>
          <w:rFonts w:ascii="Arial" w:hAnsi="Arial" w:cs="David" w:hint="cs"/>
          <w:b w:val="0"/>
          <w:bCs w:val="0"/>
          <w:sz w:val="24"/>
          <w:szCs w:val="24"/>
          <w:u w:val="none"/>
          <w:rtl/>
        </w:rPr>
        <w:t>"</w:t>
      </w:r>
      <w:r w:rsidRPr="006C705C">
        <w:rPr>
          <w:rFonts w:ascii="Arial" w:hAnsi="Arial" w:cs="David" w:hint="cs"/>
          <w:sz w:val="24"/>
          <w:szCs w:val="24"/>
          <w:u w:val="none"/>
          <w:rtl/>
        </w:rPr>
        <w:t>ת. :</w:t>
      </w:r>
      <w:r w:rsidRPr="006C705C">
        <w:rPr>
          <w:rFonts w:ascii="Arial" w:hAnsi="Arial" w:cs="David"/>
          <w:sz w:val="24"/>
          <w:szCs w:val="24"/>
          <w:u w:val="none"/>
          <w:rtl/>
        </w:rPr>
        <w:tab/>
      </w:r>
      <w:r w:rsidRPr="006C705C">
        <w:rPr>
          <w:rFonts w:ascii="Arial" w:hAnsi="Arial" w:cs="David" w:hint="cs"/>
          <w:sz w:val="24"/>
          <w:szCs w:val="24"/>
          <w:u w:val="none"/>
          <w:rtl/>
        </w:rPr>
        <w:t xml:space="preserve">[...] </w:t>
      </w:r>
      <w:r w:rsidRPr="006C705C">
        <w:rPr>
          <w:rFonts w:ascii="Arial" w:hAnsi="Arial" w:cs="David"/>
          <w:sz w:val="24"/>
          <w:szCs w:val="24"/>
          <w:u w:val="none"/>
          <w:rtl/>
        </w:rPr>
        <w:t xml:space="preserve">פעם אחת בחיים שלי, בשנה האחרונה אמרתי לו: תשמע אני חנוקה כלכלית, בבקשה תעביר לי חצי מהטיול של </w:t>
      </w:r>
      <w:r w:rsidR="0003166D">
        <w:rPr>
          <w:rFonts w:ascii="Arial" w:hAnsi="Arial" w:cs="David" w:hint="cs"/>
          <w:sz w:val="24"/>
          <w:szCs w:val="24"/>
          <w:u w:val="none"/>
          <w:rtl/>
        </w:rPr>
        <w:t>[חו"ל]</w:t>
      </w:r>
      <w:r w:rsidRPr="006C705C">
        <w:rPr>
          <w:rFonts w:ascii="Arial" w:hAnsi="Arial" w:cs="David"/>
          <w:sz w:val="24"/>
          <w:szCs w:val="24"/>
          <w:u w:val="none"/>
          <w:rtl/>
        </w:rPr>
        <w:t xml:space="preserve"> עם הילדים, בבקשה תעביר לי חצי מהטיול הזה. אני בחיים לא ביקשתי ממנו כסף, כי ההורים שלי לא חינכו אותי לחפש כסף, חינכו אותי לחפש בני אדם, אנשים.</w:t>
      </w:r>
    </w:p>
    <w:p w:rsidR="008F4185" w:rsidRPr="006C705C"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6C705C">
        <w:rPr>
          <w:rFonts w:ascii="Arial" w:hAnsi="Arial" w:cs="David"/>
          <w:sz w:val="24"/>
          <w:szCs w:val="24"/>
          <w:u w:val="none"/>
          <w:rtl/>
        </w:rPr>
        <w:t xml:space="preserve">ש.: </w:t>
      </w:r>
      <w:r w:rsidRPr="006C705C">
        <w:rPr>
          <w:rFonts w:ascii="Arial" w:hAnsi="Arial" w:cs="David"/>
          <w:sz w:val="24"/>
          <w:szCs w:val="24"/>
          <w:u w:val="none"/>
          <w:rtl/>
        </w:rPr>
        <w:tab/>
        <w:t>אז מה שאת מתארת למעשה שלאורך כל שנות הנישואים חייתם למעשה באותה הפרדה.</w:t>
      </w:r>
    </w:p>
    <w:p w:rsidR="008F4185" w:rsidRPr="006C705C" w:rsidRDefault="008F4185" w:rsidP="008F4185">
      <w:pPr>
        <w:pStyle w:val="ad"/>
        <w:shd w:val="clear" w:color="auto" w:fill="auto"/>
        <w:spacing w:line="360" w:lineRule="auto"/>
        <w:ind w:left="708" w:right="426" w:hanging="567"/>
        <w:jc w:val="both"/>
        <w:rPr>
          <w:rFonts w:ascii="Arial" w:hAnsi="Arial" w:cs="David"/>
          <w:sz w:val="24"/>
          <w:szCs w:val="24"/>
          <w:u w:val="none"/>
          <w:rtl/>
        </w:rPr>
      </w:pPr>
      <w:r w:rsidRPr="006C705C">
        <w:rPr>
          <w:rFonts w:ascii="Arial" w:hAnsi="Arial" w:cs="David"/>
          <w:sz w:val="24"/>
          <w:szCs w:val="24"/>
          <w:u w:val="none"/>
          <w:rtl/>
        </w:rPr>
        <w:t xml:space="preserve">ת.: </w:t>
      </w:r>
      <w:r w:rsidRPr="006C705C">
        <w:rPr>
          <w:rFonts w:ascii="Arial" w:hAnsi="Arial" w:cs="David"/>
          <w:sz w:val="24"/>
          <w:szCs w:val="24"/>
          <w:u w:val="none"/>
          <w:rtl/>
        </w:rPr>
        <w:tab/>
        <w:t>לא חיינו ב... אני לא מבינה מה זה, איזו הפרדה. הפרדה שהוא שומר על הכסף?</w:t>
      </w:r>
    </w:p>
    <w:p w:rsidR="008F4185" w:rsidRDefault="008F4185" w:rsidP="008F4185">
      <w:pPr>
        <w:pStyle w:val="ad"/>
        <w:shd w:val="clear" w:color="auto" w:fill="auto"/>
        <w:spacing w:line="360" w:lineRule="auto"/>
        <w:ind w:left="708" w:right="426" w:hanging="567"/>
        <w:jc w:val="both"/>
        <w:rPr>
          <w:rFonts w:ascii="Arial" w:hAnsi="Arial" w:cs="David"/>
          <w:b w:val="0"/>
          <w:bCs w:val="0"/>
          <w:sz w:val="24"/>
          <w:szCs w:val="24"/>
          <w:u w:val="none"/>
          <w:rtl/>
        </w:rPr>
      </w:pPr>
      <w:r w:rsidRPr="006C705C">
        <w:rPr>
          <w:rFonts w:ascii="Arial" w:hAnsi="Arial" w:cs="David"/>
          <w:sz w:val="24"/>
          <w:szCs w:val="24"/>
          <w:u w:val="none"/>
          <w:rtl/>
        </w:rPr>
        <w:t xml:space="preserve">ש.: </w:t>
      </w:r>
      <w:r w:rsidRPr="006C705C">
        <w:rPr>
          <w:rFonts w:ascii="Arial" w:hAnsi="Arial" w:cs="David"/>
          <w:sz w:val="24"/>
          <w:szCs w:val="24"/>
          <w:u w:val="none"/>
          <w:rtl/>
        </w:rPr>
        <w:tab/>
        <w:t>כן</w:t>
      </w:r>
      <w:r w:rsidRPr="0046278A">
        <w:rPr>
          <w:rFonts w:ascii="Arial" w:hAnsi="Arial" w:cs="David" w:hint="cs"/>
          <w:b w:val="0"/>
          <w:bCs w:val="0"/>
          <w:sz w:val="24"/>
          <w:szCs w:val="24"/>
          <w:u w:val="none"/>
          <w:rtl/>
        </w:rPr>
        <w:t>"</w:t>
      </w:r>
      <w:r>
        <w:rPr>
          <w:rFonts w:ascii="Arial" w:hAnsi="Arial" w:cs="David" w:hint="cs"/>
          <w:b w:val="0"/>
          <w:bCs w:val="0"/>
          <w:sz w:val="24"/>
          <w:szCs w:val="24"/>
          <w:u w:val="none"/>
          <w:rtl/>
        </w:rPr>
        <w:t xml:space="preserve"> (ע' 27, ש' 15).</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Default="008F4185" w:rsidP="008F4185">
      <w:pPr>
        <w:pStyle w:val="ad"/>
        <w:numPr>
          <w:ilvl w:val="0"/>
          <w:numId w:val="1"/>
        </w:numPr>
        <w:shd w:val="clear" w:color="auto" w:fill="auto"/>
        <w:spacing w:line="360" w:lineRule="auto"/>
        <w:ind w:left="-284" w:hanging="425"/>
        <w:jc w:val="both"/>
        <w:rPr>
          <w:rFonts w:ascii="Arial" w:hAnsi="Arial" w:cs="David"/>
          <w:b w:val="0"/>
          <w:bCs w:val="0"/>
          <w:sz w:val="24"/>
          <w:szCs w:val="24"/>
          <w:u w:val="none"/>
          <w:rtl/>
        </w:rPr>
      </w:pPr>
      <w:r>
        <w:rPr>
          <w:rFonts w:ascii="Arial" w:hAnsi="Arial" w:cs="David" w:hint="cs"/>
          <w:b w:val="0"/>
          <w:bCs w:val="0"/>
          <w:sz w:val="24"/>
          <w:szCs w:val="24"/>
          <w:u w:val="none"/>
          <w:rtl/>
        </w:rPr>
        <w:t>הנה כי כן, תיאורים אלה המציגים את הנתבע כמי שקימץ ידו כלפי התובעת וכלפי משפחתו, ואת התובעת כמי שחיזרה על פתחיו פעם אחר פעם על מנת שייקח חלק גדול יותר בהוצאות המחיה, אינם הולמים את טענת התובעת לחיי הצדדים תחת שלום בית משגשג.</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Default="008F4185" w:rsidP="008F4185">
      <w:pPr>
        <w:pStyle w:val="ad"/>
        <w:numPr>
          <w:ilvl w:val="0"/>
          <w:numId w:val="1"/>
        </w:numPr>
        <w:shd w:val="clear" w:color="auto" w:fill="auto"/>
        <w:spacing w:line="360" w:lineRule="auto"/>
        <w:ind w:left="-284" w:hanging="425"/>
        <w:jc w:val="both"/>
        <w:rPr>
          <w:rFonts w:ascii="Arial" w:hAnsi="Arial" w:cs="David"/>
          <w:b w:val="0"/>
          <w:bCs w:val="0"/>
          <w:sz w:val="24"/>
          <w:szCs w:val="24"/>
          <w:u w:val="none"/>
          <w:rtl/>
        </w:rPr>
      </w:pPr>
      <w:r>
        <w:rPr>
          <w:rFonts w:ascii="Arial" w:hAnsi="Arial" w:cs="David" w:hint="cs"/>
          <w:b w:val="0"/>
          <w:bCs w:val="0"/>
          <w:sz w:val="24"/>
          <w:szCs w:val="24"/>
          <w:u w:val="none"/>
          <w:rtl/>
        </w:rPr>
        <w:t xml:space="preserve">ועוד. בשנת 2016, כ </w:t>
      </w:r>
      <w:r>
        <w:rPr>
          <w:rFonts w:ascii="Arial" w:hAnsi="Arial" w:cs="David"/>
          <w:b w:val="0"/>
          <w:bCs w:val="0"/>
          <w:sz w:val="24"/>
          <w:szCs w:val="24"/>
          <w:u w:val="none"/>
          <w:rtl/>
        </w:rPr>
        <w:t>–</w:t>
      </w:r>
      <w:r>
        <w:rPr>
          <w:rFonts w:ascii="Arial" w:hAnsi="Arial" w:cs="David" w:hint="cs"/>
          <w:b w:val="0"/>
          <w:bCs w:val="0"/>
          <w:sz w:val="24"/>
          <w:szCs w:val="24"/>
          <w:u w:val="none"/>
          <w:rtl/>
        </w:rPr>
        <w:t xml:space="preserve"> 4 שנים לאחר כריתת ההסכם, גברה המחלוקת בין הצדדים, והתובעת הוציאה את הנתבע כשותף מחשבונה והודיעה לו על כך בהודעה תקיפה באמצעות ה"וואטסאפ". בחקירתה הנגדית השיבה התובעת בהקשר זה: </w:t>
      </w:r>
      <w:r w:rsidRPr="006C705C">
        <w:rPr>
          <w:rFonts w:ascii="Arial" w:hAnsi="Arial" w:cs="David" w:hint="cs"/>
          <w:b w:val="0"/>
          <w:bCs w:val="0"/>
          <w:sz w:val="24"/>
          <w:szCs w:val="24"/>
          <w:u w:val="none"/>
          <w:rtl/>
        </w:rPr>
        <w:t>"</w:t>
      </w:r>
      <w:r w:rsidRPr="006C705C">
        <w:rPr>
          <w:rFonts w:ascii="Arial" w:hAnsi="Arial" w:cs="David"/>
          <w:sz w:val="24"/>
          <w:szCs w:val="24"/>
          <w:u w:val="none"/>
          <w:rtl/>
        </w:rPr>
        <w:t>תשמע, יכול להיות שכתבתי את זה, בסדר. אני כן, היו לי לפעמים שהרגשתי שאנחנו כן לא ביחד, כי הוא עסוק כל הזמן בעבודה שלו ואין לו יוזמות. והייתה לי שיחה איתו שאמרתי לו: בבקשה בוא תעשה יוזמות, לא כל פעם שאנחנו צריכים לצאת אני צריכה ליזום</w:t>
      </w:r>
      <w:r w:rsidRPr="006C705C">
        <w:rPr>
          <w:rFonts w:ascii="Arial" w:hAnsi="Arial" w:cs="David" w:hint="cs"/>
          <w:b w:val="0"/>
          <w:bCs w:val="0"/>
          <w:sz w:val="24"/>
          <w:szCs w:val="24"/>
          <w:u w:val="none"/>
          <w:rtl/>
        </w:rPr>
        <w:t>" (ע' 29, ש' 10).</w:t>
      </w:r>
      <w:r>
        <w:rPr>
          <w:rFonts w:ascii="Arial" w:hAnsi="Arial" w:cs="David" w:hint="cs"/>
          <w:b w:val="0"/>
          <w:bCs w:val="0"/>
          <w:sz w:val="24"/>
          <w:szCs w:val="24"/>
          <w:u w:val="none"/>
          <w:rtl/>
        </w:rPr>
        <w:t xml:space="preserve"> גם מקרה זה מצטרף לנסיבות האחרות שאינן מתיישבות עם טענת התובעת ל"הצלחת" שלום הבית.</w:t>
      </w:r>
    </w:p>
    <w:p w:rsidR="008F4185" w:rsidRDefault="008F4185" w:rsidP="008F4185">
      <w:pPr>
        <w:pStyle w:val="ad"/>
        <w:shd w:val="clear" w:color="auto" w:fill="auto"/>
        <w:spacing w:line="360" w:lineRule="auto"/>
        <w:ind w:left="-284" w:hanging="425"/>
        <w:jc w:val="both"/>
        <w:rPr>
          <w:rFonts w:ascii="Arial" w:hAnsi="Arial" w:cs="David"/>
          <w:b w:val="0"/>
          <w:bCs w:val="0"/>
          <w:sz w:val="24"/>
          <w:szCs w:val="24"/>
          <w:u w:val="none"/>
          <w:rtl/>
        </w:rPr>
      </w:pPr>
    </w:p>
    <w:p w:rsidR="008F4185" w:rsidRDefault="008F4185" w:rsidP="008F4185">
      <w:pPr>
        <w:pStyle w:val="ad"/>
        <w:numPr>
          <w:ilvl w:val="0"/>
          <w:numId w:val="1"/>
        </w:numPr>
        <w:shd w:val="clear" w:color="auto" w:fill="auto"/>
        <w:spacing w:line="360" w:lineRule="auto"/>
        <w:ind w:left="-284" w:hanging="425"/>
        <w:jc w:val="both"/>
        <w:rPr>
          <w:rFonts w:ascii="Arial" w:hAnsi="Arial" w:cs="David"/>
          <w:b w:val="0"/>
          <w:bCs w:val="0"/>
          <w:sz w:val="24"/>
          <w:szCs w:val="24"/>
          <w:u w:val="none"/>
          <w:rtl/>
        </w:rPr>
      </w:pPr>
      <w:r>
        <w:rPr>
          <w:rFonts w:ascii="Arial" w:hAnsi="Arial" w:cs="David" w:hint="cs"/>
          <w:b w:val="0"/>
          <w:bCs w:val="0"/>
          <w:sz w:val="24"/>
          <w:szCs w:val="24"/>
          <w:u w:val="none"/>
          <w:rtl/>
        </w:rPr>
        <w:t xml:space="preserve">יתירה מכך, התובעת אישרה עוד שבשנת 2019 בסמוך לעזיבת הנתבע את הבית המשותף, הציעה לנתבע שהצדדים יתגוררו בחדרים נפרדים בבית </w:t>
      </w:r>
      <w:r>
        <w:rPr>
          <w:rFonts w:ascii="Arial" w:hAnsi="Arial" w:cs="David"/>
          <w:b w:val="0"/>
          <w:bCs w:val="0"/>
          <w:sz w:val="24"/>
          <w:szCs w:val="24"/>
          <w:u w:val="none"/>
          <w:rtl/>
        </w:rPr>
        <w:t>–</w:t>
      </w:r>
      <w:r>
        <w:rPr>
          <w:rFonts w:ascii="Arial" w:hAnsi="Arial" w:cs="David" w:hint="cs"/>
          <w:b w:val="0"/>
          <w:bCs w:val="0"/>
          <w:sz w:val="24"/>
          <w:szCs w:val="24"/>
          <w:u w:val="none"/>
          <w:rtl/>
        </w:rPr>
        <w:t xml:space="preserve"> לא למען שלמות היחסים או שיקום הזוגיות, כי אם לשם שלמות התא המשפחתי. תשובותיה של התובעת מדברות בעד עצמן:</w:t>
      </w:r>
    </w:p>
    <w:p w:rsidR="008F4185" w:rsidRPr="0056472A" w:rsidRDefault="008F4185" w:rsidP="008F4185">
      <w:pPr>
        <w:spacing w:line="360" w:lineRule="auto"/>
        <w:ind w:left="-284" w:hanging="425"/>
        <w:jc w:val="both"/>
        <w:rPr>
          <w:rFonts w:ascii="Arial" w:hAnsi="Arial"/>
          <w:noProof w:val="0"/>
          <w:rtl/>
          <w:lang w:eastAsia="he-IL"/>
        </w:rPr>
      </w:pPr>
    </w:p>
    <w:p w:rsidR="008F4185" w:rsidRPr="00451EF9" w:rsidRDefault="008F4185" w:rsidP="0003166D">
      <w:pPr>
        <w:pStyle w:val="af"/>
        <w:spacing w:line="360" w:lineRule="auto"/>
        <w:ind w:left="708" w:right="426" w:hanging="567"/>
        <w:jc w:val="both"/>
        <w:rPr>
          <w:rFonts w:ascii="Arial" w:hAnsi="Arial"/>
          <w:noProof w:val="0"/>
          <w:rtl/>
          <w:lang w:eastAsia="he-IL"/>
        </w:rPr>
      </w:pPr>
      <w:r>
        <w:rPr>
          <w:rFonts w:ascii="Arial" w:hAnsi="Arial" w:hint="cs"/>
          <w:noProof w:val="0"/>
          <w:rtl/>
          <w:lang w:eastAsia="he-IL"/>
        </w:rPr>
        <w:t>"</w:t>
      </w:r>
      <w:r w:rsidRPr="006C705C">
        <w:rPr>
          <w:rFonts w:ascii="Arial" w:hAnsi="Arial"/>
          <w:b/>
          <w:bCs/>
          <w:noProof w:val="0"/>
          <w:rtl/>
          <w:lang w:eastAsia="he-IL"/>
        </w:rPr>
        <w:t xml:space="preserve">ת.: </w:t>
      </w:r>
      <w:r w:rsidRPr="006C705C">
        <w:rPr>
          <w:rFonts w:ascii="Arial" w:hAnsi="Arial"/>
          <w:b/>
          <w:bCs/>
          <w:noProof w:val="0"/>
          <w:rtl/>
          <w:lang w:eastAsia="he-IL"/>
        </w:rPr>
        <w:tab/>
        <w:t>לא הפרדנו אף פעם זאת הייתה ההצעה שלי שעזב את הבית ב-2019, ואז אני הצעתי את ההצעה הזאת כי לא רציתי להתגרש, רציתי שהילדים שלי יחיו עם אבא שלהם. אמרתי לו: אם מתאים לך שנפריד חדרים ואתה תיקח את החדר? הזה ו</w:t>
      </w:r>
      <w:r w:rsidR="0003166D">
        <w:rPr>
          <w:rFonts w:ascii="Arial" w:hAnsi="Arial" w:hint="cs"/>
          <w:b/>
          <w:bCs/>
          <w:noProof w:val="0"/>
          <w:rtl/>
          <w:lang w:eastAsia="he-IL"/>
        </w:rPr>
        <w:t>[הבן]</w:t>
      </w:r>
      <w:r w:rsidRPr="006C705C">
        <w:rPr>
          <w:rFonts w:ascii="Arial" w:hAnsi="Arial"/>
          <w:b/>
          <w:bCs/>
          <w:noProof w:val="0"/>
          <w:rtl/>
          <w:lang w:eastAsia="he-IL"/>
        </w:rPr>
        <w:t xml:space="preserve"> יעבור אליי? אין לי בעיה. בחיים לא הפרדנו חדרים, בחיים</w:t>
      </w:r>
      <w:r w:rsidRPr="00451EF9">
        <w:rPr>
          <w:rFonts w:ascii="Arial" w:hAnsi="Arial" w:hint="cs"/>
          <w:noProof w:val="0"/>
          <w:rtl/>
          <w:lang w:eastAsia="he-IL"/>
        </w:rPr>
        <w:t xml:space="preserve"> (ע' 30, ש' 30)</w:t>
      </w:r>
      <w:r>
        <w:rPr>
          <w:rFonts w:ascii="Arial" w:hAnsi="Arial" w:hint="cs"/>
          <w:noProof w:val="0"/>
          <w:rtl/>
          <w:lang w:eastAsia="he-IL"/>
        </w:rPr>
        <w:t>.</w:t>
      </w:r>
    </w:p>
    <w:p w:rsidR="008F4185" w:rsidRPr="0056472A" w:rsidRDefault="008F4185" w:rsidP="008F4185">
      <w:pPr>
        <w:spacing w:line="360" w:lineRule="auto"/>
        <w:ind w:left="708" w:right="426" w:hanging="567"/>
        <w:jc w:val="both"/>
        <w:rPr>
          <w:rFonts w:ascii="Arial" w:hAnsi="Arial"/>
          <w:noProof w:val="0"/>
          <w:rtl/>
          <w:lang w:eastAsia="he-IL"/>
        </w:rPr>
      </w:pPr>
    </w:p>
    <w:p w:rsidR="008F4185" w:rsidRPr="006C705C" w:rsidRDefault="008F4185" w:rsidP="008F4185">
      <w:pPr>
        <w:pStyle w:val="af"/>
        <w:spacing w:line="360" w:lineRule="auto"/>
        <w:ind w:left="708" w:right="426" w:hanging="567"/>
        <w:jc w:val="both"/>
        <w:rPr>
          <w:rFonts w:ascii="Arial" w:hAnsi="Arial"/>
          <w:b/>
          <w:bCs/>
          <w:noProof w:val="0"/>
          <w:lang w:eastAsia="he-IL"/>
        </w:rPr>
      </w:pPr>
      <w:r w:rsidRPr="006C705C">
        <w:rPr>
          <w:rFonts w:ascii="Arial" w:hAnsi="Arial"/>
          <w:b/>
          <w:bCs/>
          <w:noProof w:val="0"/>
          <w:rtl/>
          <w:lang w:eastAsia="he-IL"/>
        </w:rPr>
        <w:t xml:space="preserve">ת.: </w:t>
      </w:r>
      <w:r w:rsidRPr="006C705C">
        <w:rPr>
          <w:rFonts w:ascii="Arial" w:hAnsi="Arial"/>
          <w:b/>
          <w:bCs/>
          <w:noProof w:val="0"/>
          <w:rtl/>
          <w:lang w:eastAsia="he-IL"/>
        </w:rPr>
        <w:tab/>
        <w:t>כן הצעתי לו שנעשה את זה כן, אני הצעתי את זה.</w:t>
      </w:r>
    </w:p>
    <w:p w:rsidR="008F4185" w:rsidRPr="006C705C" w:rsidRDefault="008F4185" w:rsidP="008F4185">
      <w:pPr>
        <w:pStyle w:val="af"/>
        <w:spacing w:line="360" w:lineRule="auto"/>
        <w:ind w:left="708" w:right="426" w:hanging="567"/>
        <w:jc w:val="both"/>
        <w:rPr>
          <w:rFonts w:ascii="Arial" w:hAnsi="Arial"/>
          <w:b/>
          <w:bCs/>
          <w:noProof w:val="0"/>
          <w:rtl/>
          <w:lang w:eastAsia="he-IL"/>
        </w:rPr>
      </w:pPr>
      <w:r w:rsidRPr="006C705C">
        <w:rPr>
          <w:rFonts w:ascii="Arial" w:hAnsi="Arial"/>
          <w:b/>
          <w:bCs/>
          <w:noProof w:val="0"/>
          <w:rtl/>
          <w:lang w:eastAsia="he-IL"/>
        </w:rPr>
        <w:t xml:space="preserve">ש.: </w:t>
      </w:r>
      <w:r w:rsidRPr="006C705C">
        <w:rPr>
          <w:rFonts w:ascii="Arial" w:hAnsi="Arial"/>
          <w:b/>
          <w:bCs/>
          <w:noProof w:val="0"/>
          <w:rtl/>
          <w:lang w:eastAsia="he-IL"/>
        </w:rPr>
        <w:tab/>
        <w:t>ואת אומרת לו: שאתה פה למען הילדים. אתה לא חייב להיות בקשר איתי.</w:t>
      </w:r>
    </w:p>
    <w:p w:rsidR="008F4185" w:rsidRDefault="008F4185" w:rsidP="008F4185">
      <w:pPr>
        <w:pStyle w:val="af"/>
        <w:spacing w:line="360" w:lineRule="auto"/>
        <w:ind w:left="708" w:right="426" w:hanging="567"/>
        <w:jc w:val="both"/>
        <w:rPr>
          <w:rFonts w:ascii="Arial" w:hAnsi="Arial"/>
          <w:noProof w:val="0"/>
          <w:rtl/>
        </w:rPr>
      </w:pPr>
      <w:r w:rsidRPr="006C705C">
        <w:rPr>
          <w:rFonts w:ascii="Arial" w:hAnsi="Arial"/>
          <w:b/>
          <w:bCs/>
          <w:noProof w:val="0"/>
          <w:rtl/>
          <w:lang w:eastAsia="he-IL"/>
        </w:rPr>
        <w:t xml:space="preserve">ת.: </w:t>
      </w:r>
      <w:r w:rsidRPr="006C705C">
        <w:rPr>
          <w:rFonts w:ascii="Arial" w:hAnsi="Arial"/>
          <w:b/>
          <w:bCs/>
          <w:noProof w:val="0"/>
          <w:rtl/>
          <w:lang w:eastAsia="he-IL"/>
        </w:rPr>
        <w:tab/>
        <w:t>נכון</w:t>
      </w:r>
      <w:r>
        <w:rPr>
          <w:rFonts w:ascii="Arial" w:hAnsi="Arial" w:hint="cs"/>
          <w:noProof w:val="0"/>
          <w:rtl/>
          <w:lang w:eastAsia="he-IL"/>
        </w:rPr>
        <w:t>"</w:t>
      </w:r>
      <w:r w:rsidRPr="00451EF9">
        <w:rPr>
          <w:rFonts w:ascii="Arial" w:hAnsi="Arial" w:hint="cs"/>
          <w:noProof w:val="0"/>
          <w:rtl/>
          <w:lang w:eastAsia="he-IL"/>
        </w:rPr>
        <w:t xml:space="preserve"> (ע' 31, ש' 14)</w:t>
      </w:r>
      <w:r>
        <w:rPr>
          <w:rFonts w:ascii="Arial" w:hAnsi="Arial" w:hint="cs"/>
          <w:noProof w:val="0"/>
          <w:rtl/>
        </w:rPr>
        <w:t>.</w:t>
      </w:r>
    </w:p>
    <w:p w:rsidR="008F4185" w:rsidRDefault="008F4185" w:rsidP="008F4185">
      <w:pPr>
        <w:pStyle w:val="af"/>
        <w:spacing w:line="360" w:lineRule="auto"/>
        <w:ind w:left="708" w:right="426" w:hanging="567"/>
        <w:jc w:val="both"/>
        <w:rPr>
          <w:rFonts w:ascii="Arial" w:hAnsi="Arial"/>
          <w:noProof w:val="0"/>
          <w:rtl/>
        </w:rPr>
      </w:pPr>
    </w:p>
    <w:p w:rsidR="008F4185" w:rsidRPr="00451EF9" w:rsidRDefault="008F4185" w:rsidP="0003166D">
      <w:pPr>
        <w:pStyle w:val="af"/>
        <w:numPr>
          <w:ilvl w:val="0"/>
          <w:numId w:val="1"/>
        </w:numPr>
        <w:spacing w:line="360" w:lineRule="auto"/>
        <w:ind w:left="-284" w:hanging="425"/>
        <w:jc w:val="both"/>
        <w:rPr>
          <w:rFonts w:ascii="Arial" w:hAnsi="Arial"/>
          <w:rtl/>
        </w:rPr>
      </w:pPr>
      <w:r w:rsidRPr="00451EF9">
        <w:rPr>
          <w:rFonts w:ascii="Arial" w:hAnsi="Arial" w:hint="cs"/>
          <w:noProof w:val="0"/>
          <w:rtl/>
        </w:rPr>
        <w:t>לבסוף, התובעת אישרה עוד שבמהלך תקופת "שלום הבית" החלה לנסוע לטיולים בחו"ל ללא הנתבע</w:t>
      </w:r>
      <w:r>
        <w:rPr>
          <w:rFonts w:ascii="Arial" w:hAnsi="Arial" w:hint="cs"/>
          <w:noProof w:val="0"/>
          <w:rtl/>
        </w:rPr>
        <w:t xml:space="preserve">, </w:t>
      </w:r>
      <w:r w:rsidRPr="008A4FDF">
        <w:rPr>
          <w:rFonts w:ascii="Arial" w:hAnsi="Arial" w:hint="cs"/>
          <w:noProof w:val="0"/>
          <w:color w:val="000000" w:themeColor="text1"/>
          <w:rtl/>
        </w:rPr>
        <w:t>במקום לנסוע עם הנתבע, כפי שנהגו הצדדי במהלך הנישואין</w:t>
      </w:r>
      <w:r w:rsidR="008A4FDF" w:rsidRPr="008A4FDF">
        <w:rPr>
          <w:rFonts w:ascii="Arial" w:hAnsi="Arial" w:hint="cs"/>
          <w:noProof w:val="0"/>
          <w:color w:val="000000" w:themeColor="text1"/>
          <w:rtl/>
        </w:rPr>
        <w:t>.</w:t>
      </w:r>
      <w:r w:rsidRPr="008A4FDF">
        <w:rPr>
          <w:rFonts w:ascii="Arial" w:hAnsi="Arial" w:hint="cs"/>
          <w:noProof w:val="0"/>
          <w:color w:val="000000" w:themeColor="text1"/>
          <w:rtl/>
        </w:rPr>
        <w:t xml:space="preserve"> </w:t>
      </w:r>
      <w:r w:rsidRPr="00451EF9">
        <w:rPr>
          <w:rFonts w:ascii="Arial" w:hAnsi="Arial" w:hint="cs"/>
          <w:noProof w:val="0"/>
          <w:rtl/>
        </w:rPr>
        <w:t>לדבריה "</w:t>
      </w:r>
      <w:r w:rsidRPr="006C705C">
        <w:rPr>
          <w:rFonts w:ascii="Arial" w:hAnsi="Arial"/>
          <w:b/>
          <w:bCs/>
          <w:rtl/>
        </w:rPr>
        <w:t xml:space="preserve">נסעתי לחו"ל בלי </w:t>
      </w:r>
      <w:r w:rsidR="0003166D">
        <w:rPr>
          <w:rFonts w:ascii="Arial" w:hAnsi="Arial" w:hint="cs"/>
          <w:b/>
          <w:bCs/>
          <w:rtl/>
        </w:rPr>
        <w:t>[הנתבע]</w:t>
      </w:r>
      <w:r w:rsidRPr="006C705C">
        <w:rPr>
          <w:rFonts w:ascii="Arial" w:hAnsi="Arial"/>
          <w:b/>
          <w:bCs/>
          <w:rtl/>
        </w:rPr>
        <w:t xml:space="preserve"> פעמיים, בהסכמה מוחלטת שלו. בחיים לא עשיתי משהו שהוא לא רצה, בחיים לא אמר לי: אל תעשי ועשיתי דווקא, בחיים, בחיים</w:t>
      </w:r>
      <w:r w:rsidRPr="00451EF9">
        <w:rPr>
          <w:rFonts w:ascii="Arial" w:hAnsi="Arial" w:hint="cs"/>
          <w:rtl/>
        </w:rPr>
        <w:t>". גם אם אקבל גרסה זו כנכונה, ולפיה התובעת נסעה בברכתו של הנתבע, אין בכך לשלול את העובדה שיש בכך להעיד, בנסיבות העניין הקונקרטיות, על התרחקות בין הצדדים, ולא להיפך.</w:t>
      </w:r>
    </w:p>
    <w:p w:rsidR="008F4185" w:rsidRDefault="008F4185" w:rsidP="008F4185">
      <w:pPr>
        <w:spacing w:line="360" w:lineRule="auto"/>
        <w:ind w:left="-284" w:hanging="425"/>
        <w:jc w:val="both"/>
        <w:rPr>
          <w:rFonts w:ascii="Arial" w:hAnsi="Arial"/>
          <w:rtl/>
        </w:rPr>
      </w:pPr>
    </w:p>
    <w:p w:rsidR="008F4185" w:rsidRPr="00522E4E" w:rsidRDefault="008F4185" w:rsidP="008F4185">
      <w:pPr>
        <w:pStyle w:val="af"/>
        <w:numPr>
          <w:ilvl w:val="0"/>
          <w:numId w:val="1"/>
        </w:numPr>
        <w:spacing w:line="360" w:lineRule="auto"/>
        <w:ind w:left="-284" w:hanging="425"/>
        <w:jc w:val="both"/>
        <w:rPr>
          <w:rFonts w:ascii="Arial" w:hAnsi="Arial"/>
          <w:color w:val="000000" w:themeColor="text1"/>
        </w:rPr>
      </w:pPr>
      <w:r w:rsidRPr="00522E4E">
        <w:rPr>
          <w:rFonts w:ascii="Arial" w:hAnsi="Arial" w:hint="cs"/>
          <w:color w:val="000000" w:themeColor="text1"/>
          <w:rtl/>
        </w:rPr>
        <w:t>עיננו הרואות, שיש מקום לפקפק גם בנכונות הטענה לפיה שלום הבית נחל הצלחה. נסיבות חיי הצדדים לאחר ההסכם מלמדות שלאחר תקופה ממושכת ולמרות מאמצי הצדדים</w:t>
      </w:r>
      <w:r w:rsidR="00D93A94">
        <w:rPr>
          <w:rFonts w:ascii="Arial" w:hAnsi="Arial" w:hint="cs"/>
          <w:color w:val="000000" w:themeColor="text1"/>
          <w:rtl/>
        </w:rPr>
        <w:t>, לרבות טיפול זוגי ממושך</w:t>
      </w:r>
      <w:r w:rsidRPr="00522E4E">
        <w:rPr>
          <w:rFonts w:ascii="Arial" w:hAnsi="Arial" w:hint="cs"/>
          <w:color w:val="000000" w:themeColor="text1"/>
          <w:rtl/>
        </w:rPr>
        <w:t xml:space="preserve">, </w:t>
      </w:r>
      <w:r w:rsidRPr="00522E4E">
        <w:rPr>
          <w:rFonts w:ascii="Arial" w:hAnsi="Arial" w:hint="cs"/>
          <w:color w:val="000000" w:themeColor="text1"/>
          <w:rtl/>
        </w:rPr>
        <w:lastRenderedPageBreak/>
        <w:t>למרבה הצער לא נבטו אותות של התקרבות בחיי הנישואין של הצדדים. לידת ילד נוסף ורכישת דירה אמנם עשויים ללמד כשלעצמם על התקרבות בין הצדדים, אך הם אינם עומדים בחלל ריק, ואף יש בהן יישום טבעי של שלום הבית. כמו כן, העמדת הנסיבות, על ציר הזמן, מלמד</w:t>
      </w:r>
      <w:r w:rsidR="00CA617E">
        <w:rPr>
          <w:rFonts w:ascii="Arial" w:hAnsi="Arial" w:hint="cs"/>
          <w:color w:val="000000" w:themeColor="text1"/>
          <w:rtl/>
        </w:rPr>
        <w:t>ת</w:t>
      </w:r>
      <w:r w:rsidRPr="00522E4E">
        <w:rPr>
          <w:rFonts w:ascii="Arial" w:hAnsi="Arial" w:hint="cs"/>
          <w:color w:val="000000" w:themeColor="text1"/>
          <w:rtl/>
        </w:rPr>
        <w:t xml:space="preserve"> שרכישת הדירה ולידת הבן, כשלעצמם, לא הצליחו לחלץ את הצדדים מן המבוי הסתום בו שהו ולהב</w:t>
      </w:r>
      <w:r w:rsidR="00522E4E" w:rsidRPr="00522E4E">
        <w:rPr>
          <w:rFonts w:ascii="Arial" w:hAnsi="Arial" w:hint="cs"/>
          <w:color w:val="000000" w:themeColor="text1"/>
          <w:rtl/>
        </w:rPr>
        <w:t>יא לבניית יחסי אמן הדדי או קרבה</w:t>
      </w:r>
      <w:r w:rsidR="00D93A94">
        <w:rPr>
          <w:rFonts w:ascii="Arial" w:hAnsi="Arial" w:hint="cs"/>
          <w:color w:val="000000" w:themeColor="text1"/>
          <w:rtl/>
        </w:rPr>
        <w:t xml:space="preserve">. </w:t>
      </w:r>
    </w:p>
    <w:p w:rsidR="008F4185" w:rsidRPr="00522E4E" w:rsidRDefault="008F4185" w:rsidP="008F4185">
      <w:pPr>
        <w:pStyle w:val="af"/>
        <w:rPr>
          <w:rFonts w:ascii="Arial" w:hAnsi="Arial"/>
          <w:color w:val="000000" w:themeColor="text1"/>
          <w:rtl/>
        </w:rPr>
      </w:pPr>
    </w:p>
    <w:p w:rsidR="008F4185" w:rsidRPr="00522E4E" w:rsidRDefault="00D93A94" w:rsidP="00D93A94">
      <w:pPr>
        <w:pStyle w:val="af"/>
        <w:numPr>
          <w:ilvl w:val="0"/>
          <w:numId w:val="1"/>
        </w:numPr>
        <w:spacing w:line="360" w:lineRule="auto"/>
        <w:ind w:left="-284" w:hanging="425"/>
        <w:jc w:val="both"/>
        <w:rPr>
          <w:rFonts w:ascii="Arial" w:hAnsi="Arial"/>
          <w:color w:val="000000" w:themeColor="text1"/>
        </w:rPr>
      </w:pPr>
      <w:r>
        <w:rPr>
          <w:rFonts w:ascii="Arial" w:hAnsi="Arial" w:hint="cs"/>
          <w:color w:val="000000" w:themeColor="text1"/>
          <w:rtl/>
        </w:rPr>
        <w:t>ודוק</w:t>
      </w:r>
      <w:r w:rsidR="00522E4E" w:rsidRPr="00522E4E">
        <w:rPr>
          <w:rFonts w:ascii="Arial" w:hAnsi="Arial" w:hint="cs"/>
          <w:color w:val="000000" w:themeColor="text1"/>
          <w:rtl/>
        </w:rPr>
        <w:t xml:space="preserve">, </w:t>
      </w:r>
      <w:r w:rsidR="008F4185" w:rsidRPr="00522E4E">
        <w:rPr>
          <w:rFonts w:ascii="Arial" w:hAnsi="Arial" w:hint="cs"/>
          <w:color w:val="000000" w:themeColor="text1"/>
          <w:rtl/>
        </w:rPr>
        <w:t>הצדדים שבו לשלום בית לאחר כריתת ההסכם בשנת 2012, וזאת לאחר 3 שנים של פרידה, שהיתה מלווה בהליכים משפטיים, איבה אישית ואיבה בין המשפחות.</w:t>
      </w:r>
      <w:r w:rsidR="00522E4E">
        <w:rPr>
          <w:rFonts w:ascii="Arial" w:hAnsi="Arial" w:hint="cs"/>
          <w:color w:val="000000" w:themeColor="text1"/>
          <w:rtl/>
        </w:rPr>
        <w:t xml:space="preserve"> </w:t>
      </w:r>
      <w:r w:rsidR="008F4185" w:rsidRPr="00522E4E">
        <w:rPr>
          <w:rFonts w:ascii="Arial" w:hAnsi="Arial" w:hint="cs"/>
          <w:color w:val="000000" w:themeColor="text1"/>
          <w:rtl/>
        </w:rPr>
        <w:t xml:space="preserve">בשנת 2012 אף פתחו חשבון משותף ופנו לטיפול זוגי שנמשך עד לשנת 2015 </w:t>
      </w:r>
      <w:r w:rsidR="008F4185" w:rsidRPr="00522E4E">
        <w:rPr>
          <w:rFonts w:ascii="Arial" w:hAnsi="Arial"/>
          <w:color w:val="000000" w:themeColor="text1"/>
          <w:rtl/>
        </w:rPr>
        <w:t>–</w:t>
      </w:r>
      <w:r w:rsidR="008F4185" w:rsidRPr="00522E4E">
        <w:rPr>
          <w:rFonts w:ascii="Arial" w:hAnsi="Arial" w:hint="cs"/>
          <w:color w:val="000000" w:themeColor="text1"/>
          <w:rtl/>
        </w:rPr>
        <w:t xml:space="preserve"> לאחר רכישת הדירה ולידת הבן ששניהם התרחשו בשנת 2014. בשנת 2014 לטענת התובעת נאלצה לפשוט ידיה ולבקש מהנתבע להגדיל את סכום ההפקדה, פעמיים. לדבריה שלה</w:t>
      </w:r>
      <w:r w:rsidR="00522E4E">
        <w:rPr>
          <w:rFonts w:ascii="Arial" w:hAnsi="Arial" w:hint="cs"/>
          <w:color w:val="000000" w:themeColor="text1"/>
          <w:rtl/>
        </w:rPr>
        <w:t>,</w:t>
      </w:r>
      <w:r w:rsidR="008F4185" w:rsidRPr="00522E4E">
        <w:rPr>
          <w:rFonts w:ascii="Arial" w:hAnsi="Arial" w:hint="cs"/>
          <w:color w:val="000000" w:themeColor="text1"/>
          <w:rtl/>
        </w:rPr>
        <w:t xml:space="preserve"> סירובו של הנתבע להגדיל בשנית את סכום ההפקדה, הביא לכך שהיא "מימנה" לטענתה את הוצא</w:t>
      </w:r>
      <w:r>
        <w:rPr>
          <w:rFonts w:ascii="Arial" w:hAnsi="Arial" w:hint="cs"/>
          <w:color w:val="000000" w:themeColor="text1"/>
          <w:rtl/>
        </w:rPr>
        <w:t>ות המחיה בעוד הנתבע חסך את כספו</w:t>
      </w:r>
      <w:r w:rsidR="008F4185" w:rsidRPr="00522E4E">
        <w:rPr>
          <w:rFonts w:ascii="Arial" w:hAnsi="Arial" w:hint="cs"/>
          <w:color w:val="000000" w:themeColor="text1"/>
          <w:rtl/>
        </w:rPr>
        <w:t>. בשנת 2018 חשה התובעת שהגיעו מים עד נפש, והיא הוציאה את הנתבע מחשבונה, ששימש חשבון משותף, בעוד הנתבע סירב לצרפה לחשבונו או לייפות את כוחה לפעול בחשבונו. בשנת 2019 גבר המתח בין הצדדים והתובעת הציעה לנתבע שהצדדים ילונו בחדרים נפרדים ובשלהי שנת 2019 עזב הנתבע את הבית.</w:t>
      </w:r>
    </w:p>
    <w:p w:rsidR="008F4185" w:rsidRPr="00522E4E" w:rsidRDefault="008F4185" w:rsidP="008F4185">
      <w:pPr>
        <w:pStyle w:val="af"/>
        <w:rPr>
          <w:rFonts w:ascii="Arial" w:hAnsi="Arial"/>
          <w:color w:val="FF0000"/>
          <w:rtl/>
        </w:rPr>
      </w:pPr>
    </w:p>
    <w:p w:rsidR="008F4185" w:rsidRPr="00D93A94" w:rsidRDefault="00A60580" w:rsidP="00A60580">
      <w:pPr>
        <w:pStyle w:val="af"/>
        <w:numPr>
          <w:ilvl w:val="0"/>
          <w:numId w:val="1"/>
        </w:numPr>
        <w:spacing w:line="360" w:lineRule="auto"/>
        <w:ind w:left="-284" w:hanging="425"/>
        <w:jc w:val="both"/>
        <w:rPr>
          <w:rFonts w:ascii="Arial" w:hAnsi="Arial"/>
          <w:color w:val="000000" w:themeColor="text1"/>
        </w:rPr>
      </w:pPr>
      <w:r w:rsidRPr="00D93A94">
        <w:rPr>
          <w:rFonts w:ascii="Arial" w:hAnsi="Arial" w:hint="cs"/>
          <w:color w:val="000000" w:themeColor="text1"/>
          <w:rtl/>
        </w:rPr>
        <w:t>אמנם</w:t>
      </w:r>
      <w:r w:rsidR="008F4185" w:rsidRPr="00D93A94">
        <w:rPr>
          <w:rFonts w:ascii="Arial" w:hAnsi="Arial" w:hint="cs"/>
          <w:color w:val="000000" w:themeColor="text1"/>
          <w:rtl/>
        </w:rPr>
        <w:t xml:space="preserve"> </w:t>
      </w:r>
      <w:r w:rsidRPr="00D93A94">
        <w:rPr>
          <w:rFonts w:ascii="Arial" w:hAnsi="Arial" w:hint="cs"/>
          <w:color w:val="000000" w:themeColor="text1"/>
          <w:rtl/>
        </w:rPr>
        <w:t>שנתיים לאחר כריתת ההסכם</w:t>
      </w:r>
      <w:r w:rsidR="008F4185" w:rsidRPr="00D93A94">
        <w:rPr>
          <w:rFonts w:ascii="Arial" w:hAnsi="Arial" w:hint="cs"/>
          <w:color w:val="000000" w:themeColor="text1"/>
          <w:rtl/>
        </w:rPr>
        <w:t xml:space="preserve"> הצדדים </w:t>
      </w:r>
      <w:r w:rsidR="00D93A94" w:rsidRPr="00D93A94">
        <w:rPr>
          <w:rFonts w:ascii="Arial" w:hAnsi="Arial" w:hint="cs"/>
          <w:color w:val="000000" w:themeColor="text1"/>
          <w:rtl/>
        </w:rPr>
        <w:t xml:space="preserve">כאמור </w:t>
      </w:r>
      <w:r w:rsidR="008F4185" w:rsidRPr="00D93A94">
        <w:rPr>
          <w:rFonts w:ascii="Arial" w:hAnsi="Arial" w:hint="cs"/>
          <w:color w:val="000000" w:themeColor="text1"/>
          <w:rtl/>
        </w:rPr>
        <w:t>הביאו בן לעולם ורכשו דירה, אך אי</w:t>
      </w:r>
      <w:r w:rsidR="00522E4E" w:rsidRPr="00D93A94">
        <w:rPr>
          <w:rFonts w:ascii="Arial" w:hAnsi="Arial" w:hint="cs"/>
          <w:color w:val="000000" w:themeColor="text1"/>
          <w:rtl/>
        </w:rPr>
        <w:t>ר</w:t>
      </w:r>
      <w:r w:rsidR="008F4185" w:rsidRPr="00D93A94">
        <w:rPr>
          <w:rFonts w:ascii="Arial" w:hAnsi="Arial" w:hint="cs"/>
          <w:color w:val="000000" w:themeColor="text1"/>
          <w:rtl/>
        </w:rPr>
        <w:t>ועים חיוביים אלה היו מוקפים מכל צדדיהם ביחסים מתוחים. חלק מהמתח אפשר ליחס באופן ישיר ללידת הבן ולרכישת הדירה, אשר הביאו את התובעת לחוש מנוצלת על ידי הנתבע, כמי שלכאורה מממנת את הוצאות חיי המשפחה, בעוד הנתבע מושך ידיו מכך. כמו כן, חרף לידת הבן ורכישת הדירה, לא ניתן להצביע על מועד בו שלום הבית הבשיל ויחסי הצדדים שבו להיות תקינים</w:t>
      </w:r>
      <w:r w:rsidRPr="00D93A94">
        <w:rPr>
          <w:rFonts w:ascii="Arial" w:hAnsi="Arial" w:hint="cs"/>
          <w:color w:val="000000" w:themeColor="text1"/>
          <w:rtl/>
        </w:rPr>
        <w:t xml:space="preserve"> ואף התובעת עצמה לא ידעה להצביע על מועד שכזה</w:t>
      </w:r>
      <w:r w:rsidR="008F4185" w:rsidRPr="00D93A94">
        <w:rPr>
          <w:rFonts w:ascii="Arial" w:hAnsi="Arial" w:hint="cs"/>
          <w:color w:val="000000" w:themeColor="text1"/>
          <w:rtl/>
        </w:rPr>
        <w:t>.</w:t>
      </w:r>
    </w:p>
    <w:p w:rsidR="008F4185" w:rsidRDefault="008F4185" w:rsidP="008F4185">
      <w:pPr>
        <w:spacing w:line="360" w:lineRule="auto"/>
        <w:jc w:val="both"/>
        <w:rPr>
          <w:rFonts w:ascii="Arial" w:hAnsi="Arial"/>
          <w:rtl/>
        </w:rPr>
      </w:pPr>
    </w:p>
    <w:p w:rsidR="008F4185" w:rsidRPr="00522E4E" w:rsidRDefault="008F4185" w:rsidP="00522E4E">
      <w:pPr>
        <w:pStyle w:val="af"/>
        <w:numPr>
          <w:ilvl w:val="0"/>
          <w:numId w:val="1"/>
        </w:numPr>
        <w:spacing w:line="360" w:lineRule="auto"/>
        <w:ind w:left="-284" w:hanging="425"/>
        <w:jc w:val="both"/>
        <w:rPr>
          <w:rFonts w:ascii="Arial" w:hAnsi="Arial"/>
          <w:noProof w:val="0"/>
        </w:rPr>
      </w:pPr>
      <w:r w:rsidRPr="00522E4E">
        <w:rPr>
          <w:rFonts w:ascii="Arial" w:hAnsi="Arial" w:hint="cs"/>
          <w:rtl/>
        </w:rPr>
        <w:t>לסיכום, עמדנו באריכות על לשונו של ההסכם על חלקיו השונים וביססנו את הקביעה שלפרשנות המוצעת מצד התובעת אין כל אחיזה בהוראות ההסכם, והיא סותרת א</w:t>
      </w:r>
      <w:r w:rsidR="00522E4E" w:rsidRPr="00522E4E">
        <w:rPr>
          <w:rFonts w:ascii="Arial" w:hAnsi="Arial" w:hint="cs"/>
          <w:rtl/>
        </w:rPr>
        <w:t>ת לשונו, מהותו ותכליתו של ההסכם</w:t>
      </w:r>
      <w:r w:rsidRPr="00522E4E">
        <w:rPr>
          <w:rFonts w:ascii="Arial" w:hAnsi="Arial" w:hint="cs"/>
          <w:rtl/>
        </w:rPr>
        <w:t xml:space="preserve"> ושל הסכמים מסוגו שנפוצים בין בני זוג</w:t>
      </w:r>
      <w:r w:rsidRPr="00522E4E">
        <w:rPr>
          <w:rFonts w:ascii="Arial" w:hAnsi="Arial" w:hint="cs"/>
          <w:noProof w:val="0"/>
          <w:rtl/>
        </w:rPr>
        <w:t>. בחינת נסיבות העניין הביאה למסקנה שאף הן אינן מתיישבות עם הפרשנות המוצעת</w:t>
      </w:r>
      <w:r w:rsidRPr="00B04899">
        <w:rPr>
          <w:rFonts w:ascii="Arial" w:hAnsi="Arial" w:hint="cs"/>
          <w:noProof w:val="0"/>
          <w:rtl/>
        </w:rPr>
        <w:t xml:space="preserve">. </w:t>
      </w:r>
      <w:r w:rsidR="00522E4E" w:rsidRPr="00B04899">
        <w:rPr>
          <w:rFonts w:ascii="Arial" w:hAnsi="Arial" w:hint="cs"/>
          <w:noProof w:val="0"/>
          <w:rtl/>
        </w:rPr>
        <w:t>ניסיון שלום הבית לא נתחם בזמן, התובעת עצמה לא יכלה להצביע על המועד בו צלח לשיטתה שלום הבית ו</w:t>
      </w:r>
      <w:r w:rsidRPr="00B04899">
        <w:rPr>
          <w:rFonts w:ascii="Arial" w:hAnsi="Arial" w:hint="cs"/>
          <w:noProof w:val="0"/>
          <w:rtl/>
        </w:rPr>
        <w:t>הילוכם של הצדדים</w:t>
      </w:r>
      <w:r w:rsidR="00522E4E" w:rsidRPr="00B04899">
        <w:rPr>
          <w:rFonts w:ascii="Arial" w:hAnsi="Arial" w:hint="cs"/>
          <w:noProof w:val="0"/>
          <w:rtl/>
        </w:rPr>
        <w:t>, כמפורט לעיל,</w:t>
      </w:r>
      <w:r w:rsidRPr="00B04899">
        <w:rPr>
          <w:rFonts w:ascii="Arial" w:hAnsi="Arial" w:hint="cs"/>
          <w:noProof w:val="0"/>
          <w:rtl/>
        </w:rPr>
        <w:t xml:space="preserve"> רחוק מלהלום בנסיבות ענייננו שלום בית שנחל הצלחה לפי שיטת התובעת. הנסיבות מלמדות </w:t>
      </w:r>
      <w:r w:rsidR="00522E4E" w:rsidRPr="00B04899">
        <w:rPr>
          <w:rFonts w:ascii="Arial" w:hAnsi="Arial" w:hint="cs"/>
          <w:noProof w:val="0"/>
          <w:rtl/>
        </w:rPr>
        <w:t>דווקא</w:t>
      </w:r>
      <w:r w:rsidRPr="00B04899">
        <w:rPr>
          <w:rFonts w:ascii="Arial" w:hAnsi="Arial" w:hint="cs"/>
          <w:noProof w:val="0"/>
          <w:rtl/>
        </w:rPr>
        <w:t xml:space="preserve"> על התרחקות</w:t>
      </w:r>
      <w:r w:rsidRPr="00522E4E">
        <w:rPr>
          <w:rFonts w:ascii="Arial" w:hAnsi="Arial" w:hint="cs"/>
          <w:noProof w:val="0"/>
          <w:rtl/>
        </w:rPr>
        <w:t xml:space="preserve"> הולכת וגוברת בין הצדדים שסופה בפרידה.</w:t>
      </w:r>
    </w:p>
    <w:p w:rsidR="00522E4E" w:rsidRPr="00522E4E" w:rsidRDefault="00522E4E" w:rsidP="00522E4E">
      <w:pPr>
        <w:pStyle w:val="af"/>
        <w:rPr>
          <w:rFonts w:ascii="Arial" w:hAnsi="Arial"/>
          <w:noProof w:val="0"/>
          <w:rtl/>
        </w:rPr>
      </w:pPr>
    </w:p>
    <w:p w:rsidR="00694556" w:rsidRPr="00AC3400" w:rsidRDefault="00137C73" w:rsidP="0003166D">
      <w:pPr>
        <w:pStyle w:val="af"/>
        <w:spacing w:line="360" w:lineRule="auto"/>
        <w:ind w:left="-426"/>
        <w:jc w:val="both"/>
        <w:rPr>
          <w:rFonts w:ascii="Arial" w:hAnsi="Arial"/>
          <w:b/>
          <w:bCs/>
          <w:noProof w:val="0"/>
          <w:sz w:val="26"/>
          <w:szCs w:val="26"/>
          <w:u w:val="single"/>
          <w:rtl/>
        </w:rPr>
      </w:pPr>
      <w:r w:rsidRPr="00AC3400">
        <w:rPr>
          <w:rFonts w:ascii="Arial" w:hAnsi="Arial" w:hint="cs"/>
          <w:b/>
          <w:bCs/>
          <w:noProof w:val="0"/>
          <w:sz w:val="26"/>
          <w:szCs w:val="26"/>
          <w:u w:val="single"/>
          <w:rtl/>
        </w:rPr>
        <w:t>שינוי ההסכם בהתנהגות</w:t>
      </w:r>
    </w:p>
    <w:p w:rsidR="00137C73" w:rsidRDefault="00137C73" w:rsidP="00451EF9">
      <w:pPr>
        <w:spacing w:line="360" w:lineRule="auto"/>
        <w:ind w:left="-284" w:hanging="425"/>
        <w:jc w:val="both"/>
        <w:rPr>
          <w:rFonts w:ascii="Arial" w:hAnsi="Arial"/>
          <w:noProof w:val="0"/>
          <w:rtl/>
        </w:rPr>
      </w:pPr>
    </w:p>
    <w:p w:rsidR="00137C73" w:rsidRPr="00AC3400" w:rsidRDefault="00137C73" w:rsidP="0003166D">
      <w:pPr>
        <w:pStyle w:val="af"/>
        <w:spacing w:line="360" w:lineRule="auto"/>
        <w:ind w:left="-284"/>
        <w:jc w:val="both"/>
        <w:rPr>
          <w:rFonts w:ascii="Arial" w:hAnsi="Arial"/>
          <w:b/>
          <w:bCs/>
          <w:noProof w:val="0"/>
          <w:u w:val="single"/>
          <w:rtl/>
        </w:rPr>
      </w:pPr>
      <w:r w:rsidRPr="00AC3400">
        <w:rPr>
          <w:rFonts w:ascii="Arial" w:hAnsi="Arial" w:hint="cs"/>
          <w:b/>
          <w:bCs/>
          <w:noProof w:val="0"/>
          <w:u w:val="single"/>
          <w:rtl/>
        </w:rPr>
        <w:t>המסד המשפטי</w:t>
      </w:r>
    </w:p>
    <w:p w:rsidR="00137C73" w:rsidRDefault="00137C73" w:rsidP="00451EF9">
      <w:pPr>
        <w:spacing w:line="360" w:lineRule="auto"/>
        <w:ind w:left="-284" w:hanging="425"/>
        <w:jc w:val="both"/>
        <w:rPr>
          <w:rFonts w:ascii="Arial" w:hAnsi="Arial"/>
          <w:noProof w:val="0"/>
          <w:rtl/>
        </w:rPr>
      </w:pPr>
    </w:p>
    <w:p w:rsidR="006432E1" w:rsidRPr="00451EF9" w:rsidRDefault="003E3A8B"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lastRenderedPageBreak/>
        <w:t xml:space="preserve">הדין הכללי שחולש על המחלוקת בענייננו הוא חוק החוזים (חלק כללי), תשל"ג-1973 (להלן </w:t>
      </w:r>
      <w:r w:rsidRPr="00451EF9">
        <w:rPr>
          <w:rFonts w:ascii="Arial" w:hAnsi="Arial"/>
          <w:noProof w:val="0"/>
          <w:rtl/>
        </w:rPr>
        <w:t>–</w:t>
      </w:r>
      <w:r w:rsidRPr="00451EF9">
        <w:rPr>
          <w:rFonts w:ascii="Arial" w:hAnsi="Arial" w:hint="cs"/>
          <w:noProof w:val="0"/>
          <w:rtl/>
        </w:rPr>
        <w:t xml:space="preserve"> "</w:t>
      </w:r>
      <w:r w:rsidRPr="00451EF9">
        <w:rPr>
          <w:rFonts w:ascii="Arial" w:hAnsi="Arial" w:hint="cs"/>
          <w:b/>
          <w:bCs/>
          <w:noProof w:val="0"/>
          <w:rtl/>
        </w:rPr>
        <w:t>חוק החוזים</w:t>
      </w:r>
      <w:r w:rsidRPr="00451EF9">
        <w:rPr>
          <w:rFonts w:ascii="Arial" w:hAnsi="Arial" w:hint="cs"/>
          <w:noProof w:val="0"/>
          <w:rtl/>
        </w:rPr>
        <w:t>"). בהינתן שביטול הדדי של הסכם, כטענת התובעת, כמוהו ככריתת חוזה חדש לביטול ההסכם, חוק החוזים, ככלל,</w:t>
      </w:r>
      <w:r w:rsidR="00FD4DAD" w:rsidRPr="00451EF9">
        <w:rPr>
          <w:rFonts w:ascii="Arial" w:hAnsi="Arial" w:hint="cs"/>
          <w:noProof w:val="0"/>
          <w:rtl/>
        </w:rPr>
        <w:t xml:space="preserve"> אינו מגביל </w:t>
      </w:r>
      <w:r w:rsidR="004271E0">
        <w:rPr>
          <w:rFonts w:ascii="Arial" w:hAnsi="Arial" w:hint="cs"/>
          <w:noProof w:val="0"/>
          <w:rtl/>
        </w:rPr>
        <w:t>את כללי הצורה של החוזה ובלבד שכל</w:t>
      </w:r>
      <w:r w:rsidR="00FD4DAD" w:rsidRPr="00451EF9">
        <w:rPr>
          <w:rFonts w:ascii="Arial" w:hAnsi="Arial" w:hint="cs"/>
          <w:noProof w:val="0"/>
          <w:rtl/>
        </w:rPr>
        <w:t>לי הצורה אינם מוכתבים ממקור חוקי אחר. כך מורנו סעיף</w:t>
      </w:r>
      <w:r w:rsidR="00FD4DAD" w:rsidRPr="00451EF9">
        <w:rPr>
          <w:rFonts w:ascii="Arial" w:hAnsi="Arial" w:hint="cs"/>
          <w:b/>
          <w:bCs/>
          <w:noProof w:val="0"/>
          <w:rtl/>
        </w:rPr>
        <w:t xml:space="preserve"> 23</w:t>
      </w:r>
      <w:r w:rsidR="00FD4DAD" w:rsidRPr="00451EF9">
        <w:rPr>
          <w:rFonts w:ascii="Arial" w:hAnsi="Arial" w:hint="cs"/>
          <w:noProof w:val="0"/>
          <w:rtl/>
        </w:rPr>
        <w:t xml:space="preserve"> לחוק החוזים:</w:t>
      </w:r>
    </w:p>
    <w:p w:rsidR="00FD4DAD" w:rsidRDefault="00FD4DAD" w:rsidP="00451EF9">
      <w:pPr>
        <w:spacing w:line="360" w:lineRule="auto"/>
        <w:ind w:left="-284" w:hanging="425"/>
        <w:jc w:val="both"/>
        <w:rPr>
          <w:rFonts w:ascii="Arial" w:hAnsi="Arial"/>
          <w:noProof w:val="0"/>
          <w:rtl/>
        </w:rPr>
      </w:pPr>
    </w:p>
    <w:p w:rsidR="003E3A8B" w:rsidRPr="00451EF9" w:rsidRDefault="00FD4DAD" w:rsidP="00AC3400">
      <w:pPr>
        <w:pStyle w:val="af"/>
        <w:spacing w:line="360" w:lineRule="auto"/>
        <w:ind w:left="141" w:right="426"/>
        <w:jc w:val="both"/>
        <w:rPr>
          <w:rFonts w:ascii="Arial" w:hAnsi="Arial"/>
          <w:noProof w:val="0"/>
          <w:rtl/>
        </w:rPr>
      </w:pPr>
      <w:r w:rsidRPr="00451EF9">
        <w:rPr>
          <w:rFonts w:ascii="Arial" w:hAnsi="Arial" w:hint="cs"/>
          <w:noProof w:val="0"/>
          <w:rtl/>
        </w:rPr>
        <w:t>"</w:t>
      </w:r>
      <w:r w:rsidRPr="00451EF9">
        <w:rPr>
          <w:rFonts w:ascii="Arial" w:hAnsi="Arial"/>
          <w:b/>
          <w:bCs/>
          <w:noProof w:val="0"/>
          <w:rtl/>
        </w:rPr>
        <w:t>חוזה יכול שייעשה בעל פה, בכתב או בצורה אחרת, זולת אם היתה צורה מסויימת תנאי לתקפו על פי חוק או הסכם בין הצדדים</w:t>
      </w:r>
      <w:r w:rsidRPr="00451EF9">
        <w:rPr>
          <w:rFonts w:ascii="Arial" w:hAnsi="Arial" w:hint="cs"/>
          <w:noProof w:val="0"/>
          <w:rtl/>
        </w:rPr>
        <w:t>".</w:t>
      </w:r>
    </w:p>
    <w:p w:rsidR="00FD4DAD" w:rsidRDefault="00FD4DAD" w:rsidP="00451EF9">
      <w:pPr>
        <w:spacing w:line="360" w:lineRule="auto"/>
        <w:ind w:left="-284" w:hanging="425"/>
        <w:jc w:val="both"/>
        <w:rPr>
          <w:rFonts w:ascii="Arial" w:hAnsi="Arial"/>
          <w:noProof w:val="0"/>
          <w:rtl/>
        </w:rPr>
      </w:pPr>
    </w:p>
    <w:p w:rsidR="00FD4DAD" w:rsidRPr="00451EF9" w:rsidRDefault="00FD4DAD"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ההסכם בענייננו כפוף להוראות חוק יחסי ממון, ואושר מתוקפו. חוק יחסי ממון הוא בבחינת דין מ</w:t>
      </w:r>
      <w:r w:rsidR="0056649A" w:rsidRPr="00451EF9">
        <w:rPr>
          <w:rFonts w:ascii="Arial" w:hAnsi="Arial" w:hint="cs"/>
          <w:noProof w:val="0"/>
          <w:rtl/>
        </w:rPr>
        <w:t>יוחד, שגובר על חופש הצורה החוזי</w:t>
      </w:r>
      <w:r w:rsidRPr="00451EF9">
        <w:rPr>
          <w:rFonts w:ascii="Arial" w:hAnsi="Arial" w:hint="cs"/>
          <w:noProof w:val="0"/>
          <w:rtl/>
        </w:rPr>
        <w:t xml:space="preserve"> ונוקב בכללי צורה נוקשים. סעיף </w:t>
      </w:r>
      <w:r w:rsidRPr="00451EF9">
        <w:rPr>
          <w:rFonts w:ascii="Arial" w:hAnsi="Arial" w:hint="cs"/>
          <w:b/>
          <w:bCs/>
          <w:noProof w:val="0"/>
          <w:rtl/>
        </w:rPr>
        <w:t>2(א)</w:t>
      </w:r>
      <w:r w:rsidRPr="00451EF9">
        <w:rPr>
          <w:rFonts w:ascii="Arial" w:hAnsi="Arial" w:hint="cs"/>
          <w:noProof w:val="0"/>
          <w:rtl/>
        </w:rPr>
        <w:t xml:space="preserve"> לחוק יחסי ממון מורנו:</w:t>
      </w:r>
    </w:p>
    <w:p w:rsidR="00FD4DAD" w:rsidRDefault="00FD4DAD" w:rsidP="00451EF9">
      <w:pPr>
        <w:spacing w:line="360" w:lineRule="auto"/>
        <w:ind w:left="-284" w:hanging="425"/>
        <w:jc w:val="both"/>
        <w:rPr>
          <w:rFonts w:ascii="Arial" w:hAnsi="Arial"/>
          <w:noProof w:val="0"/>
          <w:rtl/>
        </w:rPr>
      </w:pPr>
    </w:p>
    <w:p w:rsidR="00FD4DAD" w:rsidRPr="00451EF9" w:rsidRDefault="00A62C9A" w:rsidP="00AC3400">
      <w:pPr>
        <w:pStyle w:val="af"/>
        <w:spacing w:line="360" w:lineRule="auto"/>
        <w:ind w:left="141" w:right="426"/>
        <w:jc w:val="both"/>
        <w:rPr>
          <w:rFonts w:ascii="Arial" w:hAnsi="Arial"/>
          <w:noProof w:val="0"/>
          <w:rtl/>
        </w:rPr>
      </w:pPr>
      <w:r w:rsidRPr="00451EF9">
        <w:rPr>
          <w:rFonts w:ascii="Arial" w:hAnsi="Arial" w:hint="cs"/>
          <w:noProof w:val="0"/>
          <w:rtl/>
        </w:rPr>
        <w:t>"</w:t>
      </w:r>
      <w:r w:rsidR="00FD4DAD" w:rsidRPr="00451EF9">
        <w:rPr>
          <w:rFonts w:ascii="Arial" w:hAnsi="Arial"/>
          <w:b/>
          <w:bCs/>
          <w:noProof w:val="0"/>
          <w:rtl/>
        </w:rPr>
        <w:t>הסכם ממון טעון אישור בית המשפט לעניני משפחה (להלן – בית המשפט) או בית הדין הדתי שלו סמכות השיפוט בענייני נישואין וגירושין של בני הזוג (להלן – בית הדין), וכן טעון שינוי של הסכם כזה אישור כאמור</w:t>
      </w:r>
      <w:r w:rsidRPr="00451EF9">
        <w:rPr>
          <w:rFonts w:ascii="Arial" w:hAnsi="Arial" w:hint="cs"/>
          <w:noProof w:val="0"/>
          <w:rtl/>
        </w:rPr>
        <w:t>"</w:t>
      </w:r>
      <w:r w:rsidR="00FD4DAD" w:rsidRPr="00451EF9">
        <w:rPr>
          <w:rFonts w:ascii="Arial" w:hAnsi="Arial"/>
          <w:noProof w:val="0"/>
          <w:rtl/>
        </w:rPr>
        <w:t>.</w:t>
      </w:r>
    </w:p>
    <w:p w:rsidR="00A62C9A" w:rsidRDefault="00A62C9A" w:rsidP="00451EF9">
      <w:pPr>
        <w:spacing w:line="360" w:lineRule="auto"/>
        <w:ind w:left="-284" w:hanging="425"/>
        <w:jc w:val="both"/>
        <w:rPr>
          <w:rFonts w:ascii="Arial" w:hAnsi="Arial"/>
          <w:noProof w:val="0"/>
          <w:rtl/>
        </w:rPr>
      </w:pPr>
    </w:p>
    <w:p w:rsidR="00A62C9A" w:rsidRPr="00451EF9" w:rsidRDefault="00A62C9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בפנינו אפוא הו</w:t>
      </w:r>
      <w:r w:rsidR="0056649A" w:rsidRPr="00451EF9">
        <w:rPr>
          <w:rFonts w:ascii="Arial" w:hAnsi="Arial" w:hint="cs"/>
          <w:noProof w:val="0"/>
          <w:rtl/>
        </w:rPr>
        <w:t>ראת חוק</w:t>
      </w:r>
      <w:r w:rsidRPr="00451EF9">
        <w:rPr>
          <w:rFonts w:ascii="Arial" w:hAnsi="Arial" w:hint="cs"/>
          <w:noProof w:val="0"/>
          <w:rtl/>
        </w:rPr>
        <w:t xml:space="preserve"> מפורשת שמסדירה את אופן עריכתו </w:t>
      </w:r>
      <w:r w:rsidR="0056649A" w:rsidRPr="00451EF9">
        <w:rPr>
          <w:rFonts w:ascii="Arial" w:hAnsi="Arial" w:hint="cs"/>
          <w:noProof w:val="0"/>
          <w:rtl/>
        </w:rPr>
        <w:t>ש</w:t>
      </w:r>
      <w:r w:rsidRPr="00451EF9">
        <w:rPr>
          <w:rFonts w:ascii="Arial" w:hAnsi="Arial" w:hint="cs"/>
          <w:noProof w:val="0"/>
          <w:rtl/>
        </w:rPr>
        <w:t xml:space="preserve">ל הסכם מתוקף חוק יחסי ממון. המחוקק מצא לנכון עוד להחיל עקרון זה באופן מפורש גם על </w:t>
      </w:r>
      <w:r w:rsidR="008C2CF1" w:rsidRPr="00084E8D">
        <w:rPr>
          <w:rFonts w:ascii="Arial" w:hAnsi="Arial" w:hint="cs"/>
          <w:b/>
          <w:bCs/>
          <w:noProof w:val="0"/>
          <w:rtl/>
        </w:rPr>
        <w:t>שינוי</w:t>
      </w:r>
      <w:r w:rsidR="008C2CF1" w:rsidRPr="00451EF9">
        <w:rPr>
          <w:rFonts w:ascii="Arial" w:hAnsi="Arial" w:hint="cs"/>
          <w:noProof w:val="0"/>
          <w:rtl/>
        </w:rPr>
        <w:t xml:space="preserve"> של הסכם. התכלית שבדרישה הצורנית בדמות אישור הערכאה השיפוטית את </w:t>
      </w:r>
      <w:r w:rsidR="008C2CF1" w:rsidRPr="00084E8D">
        <w:rPr>
          <w:rFonts w:ascii="Arial" w:hAnsi="Arial" w:hint="cs"/>
          <w:b/>
          <w:bCs/>
          <w:noProof w:val="0"/>
          <w:rtl/>
        </w:rPr>
        <w:t>שינויו</w:t>
      </w:r>
      <w:r w:rsidR="008C2CF1" w:rsidRPr="00451EF9">
        <w:rPr>
          <w:rFonts w:ascii="Arial" w:hAnsi="Arial" w:hint="cs"/>
          <w:noProof w:val="0"/>
          <w:rtl/>
        </w:rPr>
        <w:t xml:space="preserve"> של ההסכם, היא אותה התכלית הטמונה בדרישה לאישור ההסכם מלכתחילה:</w:t>
      </w:r>
    </w:p>
    <w:p w:rsidR="00FD4DAD" w:rsidRDefault="00FD4DAD" w:rsidP="00451EF9">
      <w:pPr>
        <w:spacing w:line="360" w:lineRule="auto"/>
        <w:ind w:left="-284" w:hanging="425"/>
        <w:jc w:val="both"/>
        <w:rPr>
          <w:rFonts w:ascii="Arial" w:hAnsi="Arial"/>
          <w:noProof w:val="0"/>
          <w:rtl/>
        </w:rPr>
      </w:pPr>
    </w:p>
    <w:p w:rsidR="006432E1" w:rsidRPr="00451EF9" w:rsidRDefault="008C2CF1" w:rsidP="00A629FB">
      <w:pPr>
        <w:pStyle w:val="af"/>
        <w:spacing w:line="360" w:lineRule="auto"/>
        <w:ind w:left="141" w:right="426"/>
        <w:jc w:val="both"/>
        <w:rPr>
          <w:rFonts w:ascii="Arial" w:hAnsi="Arial"/>
          <w:noProof w:val="0"/>
          <w:rtl/>
        </w:rPr>
      </w:pPr>
      <w:r w:rsidRPr="00451EF9">
        <w:rPr>
          <w:rFonts w:ascii="Arial" w:hAnsi="Arial" w:hint="cs"/>
          <w:noProof w:val="0"/>
          <w:rtl/>
        </w:rPr>
        <w:t>"</w:t>
      </w:r>
      <w:r w:rsidR="006432E1" w:rsidRPr="00451EF9">
        <w:rPr>
          <w:rFonts w:ascii="Arial" w:hAnsi="Arial"/>
          <w:b/>
          <w:bCs/>
          <w:noProof w:val="0"/>
          <w:rtl/>
        </w:rPr>
        <w:t>ביסודה של הוראה זו ניצבת ההבנה כי</w:t>
      </w:r>
      <w:r w:rsidRPr="00451EF9">
        <w:rPr>
          <w:rFonts w:ascii="Arial" w:hAnsi="Arial"/>
          <w:b/>
          <w:bCs/>
          <w:noProof w:val="0"/>
          <w:rtl/>
        </w:rPr>
        <w:t xml:space="preserve"> בעת עריכתו של הסכם ממון עשויים</w:t>
      </w:r>
      <w:r w:rsidR="006432E1" w:rsidRPr="00451EF9">
        <w:rPr>
          <w:rFonts w:ascii="Arial" w:hAnsi="Arial"/>
          <w:b/>
          <w:bCs/>
          <w:noProof w:val="0"/>
          <w:rtl/>
        </w:rPr>
        <w:t xml:space="preserve"> בני הזוג להיות נתונים ללחצים רגשיים, כמו גם ההכרה במרכזיותו של הסכם זה להסדרת זכויותיהם של בני הזוג לתקופה שעשויה להיות ארוכה ובלתי חזויה. על רקע זה, נודעת חשיבות לקיומו של מנגנון בקרה חיצוני, ולא כל שכן לנוכח הצורך להבטיח כי לא קופחו זכויותיו של בן הזוג החלש במערכת היחסים הזוגית, במובן זה שהערכאה השיפוטית בחנה כי ההסכם מבטא את הסכמתם המלאה, החופשית והמודעת של שני בני הזוג</w:t>
      </w:r>
      <w:r w:rsidRPr="00451EF9">
        <w:rPr>
          <w:rFonts w:ascii="Arial" w:hAnsi="Arial" w:hint="cs"/>
          <w:noProof w:val="0"/>
          <w:rtl/>
        </w:rPr>
        <w:t>"</w:t>
      </w:r>
      <w:r w:rsidR="006432E1" w:rsidRPr="00451EF9">
        <w:rPr>
          <w:rFonts w:ascii="Arial" w:hAnsi="Arial" w:hint="cs"/>
          <w:noProof w:val="0"/>
          <w:rtl/>
        </w:rPr>
        <w:t xml:space="preserve"> </w:t>
      </w:r>
      <w:r w:rsidRPr="00451EF9">
        <w:rPr>
          <w:rFonts w:ascii="Arial" w:hAnsi="Arial" w:hint="cs"/>
          <w:noProof w:val="0"/>
          <w:rtl/>
        </w:rPr>
        <w:t>(</w:t>
      </w:r>
      <w:r w:rsidR="006432E1" w:rsidRPr="00451EF9">
        <w:rPr>
          <w:rFonts w:ascii="Arial" w:hAnsi="Arial"/>
          <w:noProof w:val="0"/>
          <w:rtl/>
        </w:rPr>
        <w:t>ע</w:t>
      </w:r>
      <w:r w:rsidRPr="00451EF9">
        <w:rPr>
          <w:rFonts w:ascii="Arial" w:hAnsi="Arial" w:hint="cs"/>
          <w:noProof w:val="0"/>
          <w:rtl/>
        </w:rPr>
        <w:t>"</w:t>
      </w:r>
      <w:r w:rsidRPr="00451EF9">
        <w:rPr>
          <w:rFonts w:ascii="Arial" w:hAnsi="Arial"/>
          <w:noProof w:val="0"/>
          <w:rtl/>
        </w:rPr>
        <w:t>א 1629/11 ‏‏</w:t>
      </w:r>
      <w:r w:rsidR="006432E1" w:rsidRPr="00451EF9">
        <w:rPr>
          <w:rFonts w:ascii="Arial" w:hAnsi="Arial"/>
          <w:b/>
          <w:bCs/>
          <w:noProof w:val="0"/>
          <w:rtl/>
        </w:rPr>
        <w:t>מאיר יצחקי נ' סמדר וכטר</w:t>
      </w:r>
      <w:r w:rsidR="0056649A" w:rsidRPr="00451EF9">
        <w:rPr>
          <w:rFonts w:ascii="Arial" w:hAnsi="Arial" w:hint="cs"/>
          <w:noProof w:val="0"/>
          <w:rtl/>
        </w:rPr>
        <w:t>, ניתן ב</w:t>
      </w:r>
      <w:r w:rsidRPr="00451EF9">
        <w:rPr>
          <w:rFonts w:ascii="Arial" w:hAnsi="Arial" w:hint="cs"/>
          <w:noProof w:val="0"/>
          <w:rtl/>
        </w:rPr>
        <w:t>יום</w:t>
      </w:r>
      <w:r w:rsidR="006432E1" w:rsidRPr="00451EF9">
        <w:rPr>
          <w:rFonts w:ascii="Arial" w:hAnsi="Arial" w:hint="cs"/>
          <w:noProof w:val="0"/>
          <w:rtl/>
        </w:rPr>
        <w:t xml:space="preserve"> 4.11.12</w:t>
      </w:r>
      <w:r w:rsidRPr="00451EF9">
        <w:rPr>
          <w:rFonts w:ascii="Arial" w:hAnsi="Arial" w:hint="cs"/>
          <w:noProof w:val="0"/>
          <w:rtl/>
        </w:rPr>
        <w:t>).</w:t>
      </w:r>
    </w:p>
    <w:p w:rsidR="008C2CF1" w:rsidRDefault="008C2CF1" w:rsidP="00451EF9">
      <w:pPr>
        <w:spacing w:line="360" w:lineRule="auto"/>
        <w:ind w:left="-284" w:hanging="425"/>
        <w:jc w:val="both"/>
        <w:rPr>
          <w:rFonts w:ascii="Arial" w:hAnsi="Arial"/>
          <w:noProof w:val="0"/>
          <w:rtl/>
        </w:rPr>
      </w:pPr>
    </w:p>
    <w:p w:rsidR="008C2CF1" w:rsidRPr="00451EF9" w:rsidRDefault="0056649A"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w:t>
      </w:r>
      <w:r w:rsidR="008C2CF1" w:rsidRPr="00451EF9">
        <w:rPr>
          <w:rFonts w:ascii="Arial" w:hAnsi="Arial" w:hint="cs"/>
          <w:noProof w:val="0"/>
          <w:rtl/>
        </w:rPr>
        <w:t>שאלה האם יש להכיר בשינוי</w:t>
      </w:r>
      <w:r w:rsidR="009F0A60" w:rsidRPr="00451EF9">
        <w:rPr>
          <w:rFonts w:ascii="Arial" w:hAnsi="Arial" w:hint="cs"/>
          <w:noProof w:val="0"/>
          <w:rtl/>
        </w:rPr>
        <w:t xml:space="preserve"> הסכם או ביטולו</w:t>
      </w:r>
      <w:r w:rsidR="008C2CF1" w:rsidRPr="00451EF9">
        <w:rPr>
          <w:rFonts w:ascii="Arial" w:hAnsi="Arial" w:hint="cs"/>
          <w:noProof w:val="0"/>
          <w:rtl/>
        </w:rPr>
        <w:t>,</w:t>
      </w:r>
      <w:r w:rsidR="009F0A60" w:rsidRPr="00451EF9">
        <w:rPr>
          <w:rFonts w:ascii="Arial" w:hAnsi="Arial" w:hint="cs"/>
          <w:noProof w:val="0"/>
          <w:rtl/>
        </w:rPr>
        <w:t xml:space="preserve"> למרות ש</w:t>
      </w:r>
      <w:r w:rsidRPr="00451EF9">
        <w:rPr>
          <w:rFonts w:ascii="Arial" w:hAnsi="Arial" w:hint="cs"/>
          <w:noProof w:val="0"/>
          <w:rtl/>
        </w:rPr>
        <w:t>נעשו באופן ש</w:t>
      </w:r>
      <w:r w:rsidR="009F0A60" w:rsidRPr="00451EF9">
        <w:rPr>
          <w:rFonts w:ascii="Arial" w:hAnsi="Arial" w:hint="cs"/>
          <w:noProof w:val="0"/>
          <w:rtl/>
        </w:rPr>
        <w:t>אינו מקיים את הכללים הצורניים, העסיקה את הפסיקה לאורך השנים</w:t>
      </w:r>
      <w:r w:rsidR="00084E8D">
        <w:rPr>
          <w:rFonts w:ascii="Arial" w:hAnsi="Arial" w:hint="cs"/>
          <w:noProof w:val="0"/>
          <w:rtl/>
        </w:rPr>
        <w:t>,</w:t>
      </w:r>
      <w:r w:rsidR="009F0A60" w:rsidRPr="00451EF9">
        <w:rPr>
          <w:rFonts w:ascii="Arial" w:hAnsi="Arial" w:hint="cs"/>
          <w:noProof w:val="0"/>
          <w:rtl/>
        </w:rPr>
        <w:t xml:space="preserve"> בשתי הזירות </w:t>
      </w:r>
      <w:r w:rsidR="009F0A60" w:rsidRPr="00451EF9">
        <w:rPr>
          <w:rFonts w:ascii="Arial" w:hAnsi="Arial"/>
          <w:noProof w:val="0"/>
          <w:rtl/>
        </w:rPr>
        <w:t>–</w:t>
      </w:r>
      <w:r w:rsidR="009F0A60" w:rsidRPr="00451EF9">
        <w:rPr>
          <w:rFonts w:ascii="Arial" w:hAnsi="Arial" w:hint="cs"/>
          <w:noProof w:val="0"/>
          <w:rtl/>
        </w:rPr>
        <w:t xml:space="preserve"> ברובד הדין הכללי ודיני החוזים, וברובד הדין המיוחד והדרישות הצורניות מתוקף חוק יחסי ממון. ברובד החוזי, </w:t>
      </w:r>
      <w:r w:rsidR="000C670F" w:rsidRPr="00451EF9">
        <w:rPr>
          <w:rFonts w:ascii="Arial" w:hAnsi="Arial" w:hint="cs"/>
          <w:noProof w:val="0"/>
          <w:rtl/>
        </w:rPr>
        <w:t xml:space="preserve">ביכר </w:t>
      </w:r>
      <w:r w:rsidR="009F0A60" w:rsidRPr="00451EF9">
        <w:rPr>
          <w:rFonts w:ascii="Arial" w:hAnsi="Arial" w:hint="cs"/>
          <w:noProof w:val="0"/>
          <w:rtl/>
        </w:rPr>
        <w:t>בית המשפט העליון</w:t>
      </w:r>
      <w:r w:rsidR="000C670F" w:rsidRPr="00451EF9">
        <w:rPr>
          <w:rFonts w:ascii="Arial" w:hAnsi="Arial" w:hint="cs"/>
          <w:noProof w:val="0"/>
          <w:rtl/>
        </w:rPr>
        <w:t xml:space="preserve"> את "</w:t>
      </w:r>
      <w:r w:rsidR="000C670F" w:rsidRPr="00451EF9">
        <w:rPr>
          <w:rFonts w:ascii="Arial" w:hAnsi="Arial" w:hint="cs"/>
          <w:b/>
          <w:bCs/>
          <w:noProof w:val="0"/>
          <w:rtl/>
        </w:rPr>
        <w:t>חופש הצורה</w:t>
      </w:r>
      <w:r w:rsidR="000C670F" w:rsidRPr="00451EF9">
        <w:rPr>
          <w:rFonts w:ascii="Arial" w:hAnsi="Arial" w:hint="cs"/>
          <w:noProof w:val="0"/>
          <w:rtl/>
        </w:rPr>
        <w:t>" והכיר</w:t>
      </w:r>
      <w:r w:rsidR="009F0A60" w:rsidRPr="00451EF9">
        <w:rPr>
          <w:rFonts w:ascii="Arial" w:hAnsi="Arial" w:hint="cs"/>
          <w:noProof w:val="0"/>
          <w:rtl/>
        </w:rPr>
        <w:t xml:space="preserve"> באפשרות שצדדים לחוזה ישנו ממנו באופן הדדי בהתנהגותם, על אף ששינוי זה אינו ע</w:t>
      </w:r>
      <w:r w:rsidR="000C670F" w:rsidRPr="00451EF9">
        <w:rPr>
          <w:rFonts w:ascii="Arial" w:hAnsi="Arial" w:hint="cs"/>
          <w:noProof w:val="0"/>
          <w:rtl/>
        </w:rPr>
        <w:t>ומד בדרישות הצורניות (בכפוף לכל דין מיוחד). ההלכה בעניין נקבעה בפרשת "</w:t>
      </w:r>
      <w:r w:rsidR="000C670F" w:rsidRPr="00451EF9">
        <w:rPr>
          <w:rFonts w:ascii="Arial" w:hAnsi="Arial" w:hint="cs"/>
          <w:b/>
          <w:bCs/>
          <w:noProof w:val="0"/>
          <w:rtl/>
        </w:rPr>
        <w:t>פזגז</w:t>
      </w:r>
      <w:r w:rsidR="000C670F" w:rsidRPr="00451EF9">
        <w:rPr>
          <w:rFonts w:ascii="Arial" w:hAnsi="Arial" w:hint="cs"/>
          <w:noProof w:val="0"/>
          <w:rtl/>
        </w:rPr>
        <w:t>":</w:t>
      </w:r>
    </w:p>
    <w:p w:rsidR="000C670F" w:rsidRDefault="000C670F" w:rsidP="00451EF9">
      <w:pPr>
        <w:spacing w:line="360" w:lineRule="auto"/>
        <w:ind w:left="-284" w:hanging="425"/>
        <w:jc w:val="both"/>
        <w:rPr>
          <w:rFonts w:ascii="Arial" w:hAnsi="Arial"/>
          <w:noProof w:val="0"/>
          <w:rtl/>
        </w:rPr>
      </w:pPr>
    </w:p>
    <w:p w:rsidR="00C06E1E" w:rsidRPr="00451EF9" w:rsidRDefault="000C670F" w:rsidP="00A629FB">
      <w:pPr>
        <w:pStyle w:val="af"/>
        <w:spacing w:line="360" w:lineRule="auto"/>
        <w:ind w:left="141" w:right="426"/>
        <w:jc w:val="both"/>
        <w:rPr>
          <w:rFonts w:ascii="Arial" w:hAnsi="Arial"/>
          <w:noProof w:val="0"/>
          <w:rtl/>
        </w:rPr>
      </w:pPr>
      <w:r w:rsidRPr="00451EF9">
        <w:rPr>
          <w:rFonts w:ascii="Arial" w:hAnsi="Arial" w:hint="cs"/>
          <w:noProof w:val="0"/>
          <w:rtl/>
        </w:rPr>
        <w:lastRenderedPageBreak/>
        <w:t>"</w:t>
      </w:r>
      <w:r w:rsidRPr="00451EF9">
        <w:rPr>
          <w:rFonts w:ascii="Arial" w:hAnsi="Arial" w:hint="cs"/>
          <w:b/>
          <w:bCs/>
          <w:noProof w:val="0"/>
          <w:rtl/>
        </w:rPr>
        <w:t xml:space="preserve">[...] </w:t>
      </w:r>
      <w:r w:rsidRPr="00451EF9">
        <w:rPr>
          <w:rFonts w:ascii="Arial" w:hAnsi="Arial"/>
          <w:b/>
          <w:bCs/>
          <w:noProof w:val="0"/>
          <w:rtl/>
        </w:rPr>
        <w:t xml:space="preserve">הצדדים לחוזה רשאים להתנות עליו ולשנות את הוראותיו מבלי להיות מוגבלים לפרוצדורה או לצורה מסוימת דווקא. בין השאר, ייתכן שייווצר חוזה - או שתשונה הוראה מהוראותיו - על-ידי התנהגות הצדדים </w:t>
      </w:r>
      <w:r w:rsidRPr="00451EF9">
        <w:rPr>
          <w:rFonts w:ascii="Arial" w:hAnsi="Arial" w:hint="cs"/>
          <w:b/>
          <w:bCs/>
          <w:noProof w:val="0"/>
          <w:rtl/>
        </w:rPr>
        <w:t xml:space="preserve">[...] </w:t>
      </w:r>
      <w:r w:rsidRPr="00451EF9">
        <w:rPr>
          <w:rFonts w:ascii="Arial" w:hAnsi="Arial"/>
          <w:b/>
          <w:bCs/>
          <w:noProof w:val="0"/>
          <w:rtl/>
        </w:rPr>
        <w:t xml:space="preserve">ייתכן גם כי מהתנהגות הצדדים לחוזה, או אחד מהם, יוסקו התחייבות חוזית, המיתוספת להסדר החוזי אשר עלה על הכתב </w:t>
      </w:r>
      <w:r w:rsidRPr="00451EF9">
        <w:rPr>
          <w:rFonts w:ascii="Arial" w:hAnsi="Arial" w:hint="cs"/>
          <w:b/>
          <w:bCs/>
          <w:noProof w:val="0"/>
          <w:rtl/>
        </w:rPr>
        <w:t>[...]</w:t>
      </w:r>
      <w:r w:rsidRPr="00451EF9">
        <w:rPr>
          <w:rFonts w:ascii="Arial" w:hAnsi="Arial"/>
          <w:b/>
          <w:bCs/>
          <w:noProof w:val="0"/>
          <w:rtl/>
        </w:rPr>
        <w:t xml:space="preserve"> או אומד דעתם של הצדדים לעניין משמעותו של החוזה או הוראה בו</w:t>
      </w:r>
      <w:r w:rsidRPr="00451EF9">
        <w:rPr>
          <w:rFonts w:ascii="Arial" w:hAnsi="Arial" w:hint="cs"/>
          <w:b/>
          <w:bCs/>
          <w:noProof w:val="0"/>
          <w:rtl/>
        </w:rPr>
        <w:t xml:space="preserve"> [...]</w:t>
      </w:r>
      <w:r w:rsidRPr="00451EF9">
        <w:rPr>
          <w:rFonts w:ascii="Arial" w:hAnsi="Arial" w:hint="cs"/>
          <w:noProof w:val="0"/>
          <w:rtl/>
        </w:rPr>
        <w:t>" (</w:t>
      </w:r>
      <w:r w:rsidRPr="00451EF9">
        <w:rPr>
          <w:rFonts w:ascii="Arial" w:hAnsi="Arial"/>
          <w:noProof w:val="0"/>
          <w:rtl/>
        </w:rPr>
        <w:t>ע</w:t>
      </w:r>
      <w:r w:rsidRPr="00451EF9">
        <w:rPr>
          <w:rFonts w:ascii="Arial" w:hAnsi="Arial" w:hint="cs"/>
          <w:noProof w:val="0"/>
          <w:rtl/>
        </w:rPr>
        <w:t>"</w:t>
      </w:r>
      <w:r w:rsidRPr="00451EF9">
        <w:rPr>
          <w:rFonts w:ascii="Arial" w:hAnsi="Arial"/>
          <w:noProof w:val="0"/>
          <w:rtl/>
        </w:rPr>
        <w:t xml:space="preserve">א  4956/90‏ </w:t>
      </w:r>
      <w:r w:rsidRPr="00451EF9">
        <w:rPr>
          <w:rFonts w:ascii="Arial" w:hAnsi="Arial"/>
          <w:noProof w:val="0"/>
          <w:cs/>
        </w:rPr>
        <w:t>‎</w:t>
      </w:r>
      <w:r w:rsidRPr="00451EF9">
        <w:rPr>
          <w:rFonts w:ascii="Arial" w:hAnsi="Arial"/>
          <w:b/>
          <w:bCs/>
          <w:noProof w:val="0"/>
          <w:rtl/>
        </w:rPr>
        <w:t>פזגז חברה לשיווק בע"מ</w:t>
      </w:r>
      <w:r w:rsidRPr="00451EF9">
        <w:rPr>
          <w:rFonts w:ascii="Arial" w:hAnsi="Arial"/>
          <w:b/>
          <w:bCs/>
          <w:noProof w:val="0"/>
          <w:cs/>
        </w:rPr>
        <w:t>‎</w:t>
      </w:r>
      <w:r w:rsidRPr="00451EF9">
        <w:rPr>
          <w:rFonts w:ascii="Arial" w:hAnsi="Arial"/>
          <w:b/>
          <w:bCs/>
          <w:noProof w:val="0"/>
        </w:rPr>
        <w:t xml:space="preserve"> </w:t>
      </w:r>
      <w:r w:rsidRPr="00451EF9">
        <w:rPr>
          <w:rFonts w:ascii="Arial" w:hAnsi="Arial"/>
          <w:b/>
          <w:bCs/>
          <w:noProof w:val="0"/>
          <w:cs/>
        </w:rPr>
        <w:t>‎</w:t>
      </w:r>
      <w:r w:rsidRPr="00451EF9">
        <w:rPr>
          <w:rFonts w:ascii="Arial" w:hAnsi="Arial"/>
          <w:b/>
          <w:bCs/>
          <w:noProof w:val="0"/>
          <w:rtl/>
        </w:rPr>
        <w:t>נ' גזית הדרום בע"מ</w:t>
      </w:r>
      <w:r w:rsidRPr="00451EF9">
        <w:rPr>
          <w:rFonts w:ascii="Arial" w:hAnsi="Arial"/>
          <w:noProof w:val="0"/>
          <w:rtl/>
        </w:rPr>
        <w:t xml:space="preserve">, פ''ד מו(4) 35 </w:t>
      </w:r>
      <w:r w:rsidR="008B060B" w:rsidRPr="00451EF9">
        <w:rPr>
          <w:rFonts w:ascii="Arial" w:hAnsi="Arial" w:hint="cs"/>
          <w:noProof w:val="0"/>
          <w:rtl/>
        </w:rPr>
        <w:t>(</w:t>
      </w:r>
      <w:r w:rsidRPr="00451EF9">
        <w:rPr>
          <w:rFonts w:ascii="Arial" w:hAnsi="Arial"/>
          <w:noProof w:val="0"/>
          <w:rtl/>
        </w:rPr>
        <w:t>1992</w:t>
      </w:r>
      <w:r w:rsidR="008B060B" w:rsidRPr="00451EF9">
        <w:rPr>
          <w:rFonts w:ascii="Arial" w:hAnsi="Arial" w:hint="cs"/>
          <w:noProof w:val="0"/>
          <w:rtl/>
        </w:rPr>
        <w:t>)</w:t>
      </w:r>
      <w:r w:rsidR="00084E8D">
        <w:rPr>
          <w:rFonts w:ascii="Arial" w:hAnsi="Arial" w:hint="cs"/>
          <w:noProof w:val="0"/>
          <w:rtl/>
        </w:rPr>
        <w:t xml:space="preserve">; ר' </w:t>
      </w:r>
      <w:r w:rsidR="0056649A" w:rsidRPr="00451EF9">
        <w:rPr>
          <w:rFonts w:ascii="Arial" w:hAnsi="Arial" w:hint="cs"/>
          <w:noProof w:val="0"/>
          <w:rtl/>
        </w:rPr>
        <w:t xml:space="preserve">גם </w:t>
      </w:r>
      <w:r w:rsidR="00C06E1E" w:rsidRPr="00451EF9">
        <w:rPr>
          <w:rFonts w:ascii="Arial" w:hAnsi="Arial"/>
          <w:noProof w:val="0"/>
          <w:rtl/>
        </w:rPr>
        <w:t>ע</w:t>
      </w:r>
      <w:r w:rsidR="0056649A" w:rsidRPr="00451EF9">
        <w:rPr>
          <w:rFonts w:ascii="Arial" w:hAnsi="Arial" w:hint="cs"/>
          <w:noProof w:val="0"/>
          <w:rtl/>
        </w:rPr>
        <w:t>"</w:t>
      </w:r>
      <w:r w:rsidR="0003166D">
        <w:rPr>
          <w:rFonts w:ascii="Arial" w:hAnsi="Arial"/>
          <w:noProof w:val="0"/>
          <w:rtl/>
        </w:rPr>
        <w:t>א 10258/06</w:t>
      </w:r>
      <w:r w:rsidR="0003166D">
        <w:rPr>
          <w:rFonts w:ascii="Arial" w:hAnsi="Arial"/>
          <w:b/>
          <w:bCs/>
          <w:noProof w:val="0"/>
          <w:sz w:val="20"/>
          <w:szCs w:val="20"/>
          <w:rtl/>
        </w:rPr>
        <w:t>‏‏</w:t>
      </w:r>
      <w:r w:rsidR="00C06E1E" w:rsidRPr="00451EF9">
        <w:rPr>
          <w:rFonts w:ascii="Arial" w:hAnsi="Arial"/>
          <w:b/>
          <w:bCs/>
          <w:noProof w:val="0"/>
          <w:sz w:val="20"/>
          <w:szCs w:val="20"/>
          <w:rtl/>
        </w:rPr>
        <w:t>‏</w:t>
      </w:r>
      <w:r w:rsidR="00C06E1E" w:rsidRPr="00451EF9">
        <w:rPr>
          <w:rFonts w:ascii="Arial" w:hAnsi="Arial"/>
          <w:b/>
          <w:bCs/>
          <w:noProof w:val="0"/>
          <w:sz w:val="20"/>
          <w:szCs w:val="20"/>
        </w:rPr>
        <w:t>Bielloni Castello SpA</w:t>
      </w:r>
      <w:r w:rsidR="00C06E1E" w:rsidRPr="00451EF9">
        <w:rPr>
          <w:rFonts w:ascii="Arial" w:hAnsi="Arial"/>
          <w:b/>
          <w:bCs/>
          <w:noProof w:val="0"/>
          <w:sz w:val="20"/>
          <w:szCs w:val="20"/>
          <w:rtl/>
        </w:rPr>
        <w:t>‏</w:t>
      </w:r>
      <w:r w:rsidR="00C06E1E" w:rsidRPr="00451EF9">
        <w:rPr>
          <w:rFonts w:ascii="Arial" w:hAnsi="Arial"/>
          <w:b/>
          <w:bCs/>
          <w:noProof w:val="0"/>
          <w:rtl/>
        </w:rPr>
        <w:t xml:space="preserve"> נ' גלובל רוטו שקע (1983) בע"מ</w:t>
      </w:r>
      <w:r w:rsidR="0056649A" w:rsidRPr="00451EF9">
        <w:rPr>
          <w:rFonts w:ascii="Arial" w:hAnsi="Arial" w:hint="cs"/>
          <w:noProof w:val="0"/>
          <w:rtl/>
        </w:rPr>
        <w:t xml:space="preserve">, </w:t>
      </w:r>
      <w:r w:rsidR="0003166D">
        <w:rPr>
          <w:rFonts w:ascii="Arial" w:hAnsi="Arial" w:hint="cs"/>
          <w:noProof w:val="0"/>
          <w:rtl/>
        </w:rPr>
        <w:t xml:space="preserve">פורסם במאגרים משפטיים, </w:t>
      </w:r>
      <w:r w:rsidR="0056649A" w:rsidRPr="00451EF9">
        <w:rPr>
          <w:rFonts w:ascii="Arial" w:hAnsi="Arial" w:hint="cs"/>
          <w:noProof w:val="0"/>
          <w:rtl/>
        </w:rPr>
        <w:t>מיום</w:t>
      </w:r>
      <w:r w:rsidR="00C06E1E" w:rsidRPr="00451EF9">
        <w:rPr>
          <w:rFonts w:ascii="Arial" w:hAnsi="Arial"/>
          <w:noProof w:val="0"/>
          <w:rtl/>
        </w:rPr>
        <w:t xml:space="preserve"> 8.7.09</w:t>
      </w:r>
      <w:r w:rsidR="0056649A" w:rsidRPr="00451EF9">
        <w:rPr>
          <w:rFonts w:ascii="Arial" w:hAnsi="Arial" w:hint="cs"/>
          <w:noProof w:val="0"/>
          <w:rtl/>
        </w:rPr>
        <w:t>)</w:t>
      </w:r>
      <w:r w:rsidR="0089503D">
        <w:rPr>
          <w:rFonts w:ascii="Arial" w:hAnsi="Arial" w:hint="cs"/>
          <w:noProof w:val="0"/>
          <w:rtl/>
        </w:rPr>
        <w:t>.</w:t>
      </w:r>
    </w:p>
    <w:p w:rsidR="00C06E1E" w:rsidRDefault="00C06E1E" w:rsidP="00451EF9">
      <w:pPr>
        <w:spacing w:line="360" w:lineRule="auto"/>
        <w:ind w:left="-284" w:hanging="425"/>
        <w:jc w:val="both"/>
        <w:rPr>
          <w:rFonts w:ascii="Arial" w:hAnsi="Arial"/>
          <w:noProof w:val="0"/>
          <w:rtl/>
        </w:rPr>
      </w:pPr>
    </w:p>
    <w:p w:rsidR="008B060B" w:rsidRPr="00451EF9" w:rsidRDefault="008B060B"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בית המשפט העליון ביסס עוד את נטל השכנוע שעל כתפי הטוען לשינוי או ביטול ההסכם מתוקף התנהגות הצדדים:</w:t>
      </w:r>
    </w:p>
    <w:p w:rsidR="008B060B" w:rsidRDefault="008B060B" w:rsidP="00451EF9">
      <w:pPr>
        <w:spacing w:line="360" w:lineRule="auto"/>
        <w:ind w:left="-284" w:hanging="425"/>
        <w:jc w:val="both"/>
        <w:rPr>
          <w:rFonts w:ascii="Arial" w:hAnsi="Arial"/>
          <w:noProof w:val="0"/>
          <w:rtl/>
        </w:rPr>
      </w:pPr>
    </w:p>
    <w:p w:rsidR="008B060B" w:rsidRPr="00451EF9" w:rsidRDefault="008B060B" w:rsidP="00084E8D">
      <w:pPr>
        <w:pStyle w:val="af"/>
        <w:spacing w:line="360" w:lineRule="auto"/>
        <w:ind w:left="141" w:right="426"/>
        <w:jc w:val="both"/>
        <w:rPr>
          <w:rFonts w:ascii="Arial" w:hAnsi="Arial"/>
          <w:b/>
          <w:bCs/>
          <w:noProof w:val="0"/>
          <w:rtl/>
        </w:rPr>
      </w:pPr>
      <w:r w:rsidRPr="00451EF9">
        <w:rPr>
          <w:rFonts w:ascii="Arial" w:hAnsi="Arial" w:hint="cs"/>
          <w:noProof w:val="0"/>
          <w:rtl/>
        </w:rPr>
        <w:t>"</w:t>
      </w:r>
      <w:r w:rsidRPr="00451EF9">
        <w:rPr>
          <w:rFonts w:ascii="Arial" w:hAnsi="Arial"/>
          <w:b/>
          <w:bCs/>
          <w:noProof w:val="0"/>
          <w:rtl/>
        </w:rPr>
        <w:t>כאשר מדובר בשינוי חוזה כתוב על דרך של התנהגות הצדדים המאוחרת לכריתתו, מן הדין שהתנהגות הצדדים לחוזה תשקף את גמירת הדעת לסטות מהוראות החוזה</w:t>
      </w:r>
      <w:r w:rsidRPr="00451EF9">
        <w:rPr>
          <w:rFonts w:ascii="Arial" w:hAnsi="Arial" w:hint="cs"/>
          <w:b/>
          <w:bCs/>
          <w:noProof w:val="0"/>
          <w:rtl/>
        </w:rPr>
        <w:t xml:space="preserve"> [...]</w:t>
      </w:r>
    </w:p>
    <w:p w:rsidR="008B060B" w:rsidRPr="0056649A" w:rsidRDefault="008B060B" w:rsidP="00084E8D">
      <w:pPr>
        <w:spacing w:line="360" w:lineRule="auto"/>
        <w:ind w:left="141" w:right="426" w:hanging="425"/>
        <w:rPr>
          <w:rFonts w:ascii="Arial" w:hAnsi="Arial"/>
          <w:b/>
          <w:bCs/>
          <w:noProof w:val="0"/>
          <w:rtl/>
        </w:rPr>
      </w:pPr>
    </w:p>
    <w:p w:rsidR="008B060B" w:rsidRPr="00954887" w:rsidRDefault="008B060B" w:rsidP="00084E8D">
      <w:pPr>
        <w:pStyle w:val="af"/>
        <w:spacing w:line="360" w:lineRule="auto"/>
        <w:ind w:left="141" w:right="426"/>
        <w:jc w:val="both"/>
        <w:rPr>
          <w:rFonts w:ascii="Arial" w:hAnsi="Arial"/>
          <w:noProof w:val="0"/>
          <w:rtl/>
        </w:rPr>
      </w:pPr>
      <w:r w:rsidRPr="00451EF9">
        <w:rPr>
          <w:rFonts w:ascii="Arial" w:hAnsi="Arial"/>
          <w:b/>
          <w:bCs/>
          <w:noProof w:val="0"/>
          <w:rtl/>
        </w:rPr>
        <w:t xml:space="preserve">עקביותם הפנימית של דיני החוזים מחייבת, כי המסקנה שהוראה חוזית שונתה או בוטלה תושתת על בסיס מוצק וברור, לא פחות מזה הנדרש לשם הסקת עצם קיום היחס החוזי בין הצדדים. גם הצורך במערכת יחסים יציבה וניתנת לחיזוי מראש על-ידי הצדדים מחייב, כי לא בנקל יוסק מהתנהגותם של הצדדים הרצון בשינוי של החוזה ביניהם, ודברים אלו נכונים, מקל וחומר, כשמדובר בחוזה שלא נקצב לו זמן, ואשר מעצם טיבו הוא חוזה לתקופה ארוכה, </w:t>
      </w:r>
      <w:r w:rsidRPr="00954887">
        <w:rPr>
          <w:rFonts w:ascii="Arial" w:hAnsi="Arial"/>
          <w:b/>
          <w:bCs/>
          <w:noProof w:val="0"/>
          <w:rtl/>
        </w:rPr>
        <w:t xml:space="preserve">כבענייננו. תרגומה המעשי של הדרישה, כי כוונת הצדדים לסטות מהחוזה תבוטא בבירור </w:t>
      </w:r>
      <w:r w:rsidRPr="00954887">
        <w:rPr>
          <w:rFonts w:ascii="Arial" w:hAnsi="Arial" w:hint="cs"/>
          <w:b/>
          <w:bCs/>
          <w:noProof w:val="0"/>
          <w:rtl/>
        </w:rPr>
        <w:t>[...]</w:t>
      </w:r>
      <w:r w:rsidRPr="00954887">
        <w:rPr>
          <w:rFonts w:ascii="Arial" w:hAnsi="Arial"/>
          <w:b/>
          <w:bCs/>
          <w:noProof w:val="0"/>
          <w:rtl/>
        </w:rPr>
        <w:t xml:space="preserve"> יהיה - בחוזים מסוג זה - קיומו של דפוס התנהגות מתמשך, לו שותפים שני הצדדים. רק דפוס כזה, במובחן מהתנהגויות אקראיות אשר אין בינן חוט מקשר, יכול לבסס את המסקנה, כי הצדדים התכוונו שלא לקיים את החוזה כפי שהוסכם מלכתחילה ביניהם</w:t>
      </w:r>
      <w:r w:rsidRPr="00954887">
        <w:rPr>
          <w:rFonts w:ascii="Arial" w:hAnsi="Arial" w:hint="cs"/>
          <w:b/>
          <w:bCs/>
          <w:noProof w:val="0"/>
          <w:rtl/>
        </w:rPr>
        <w:t xml:space="preserve"> [...]</w:t>
      </w:r>
      <w:r w:rsidRPr="00954887">
        <w:rPr>
          <w:rFonts w:ascii="Arial" w:hAnsi="Arial" w:hint="cs"/>
          <w:noProof w:val="0"/>
          <w:rtl/>
        </w:rPr>
        <w:t>" (שם)</w:t>
      </w:r>
      <w:r w:rsidR="00FD2941" w:rsidRPr="00954887">
        <w:rPr>
          <w:rFonts w:ascii="Arial" w:hAnsi="Arial" w:hint="cs"/>
          <w:noProof w:val="0"/>
          <w:rtl/>
        </w:rPr>
        <w:t>.</w:t>
      </w:r>
    </w:p>
    <w:p w:rsidR="00FD2941" w:rsidRPr="00954887" w:rsidRDefault="00FD2941" w:rsidP="00451EF9">
      <w:pPr>
        <w:spacing w:line="360" w:lineRule="auto"/>
        <w:ind w:left="-284" w:hanging="425"/>
        <w:jc w:val="both"/>
        <w:rPr>
          <w:rFonts w:ascii="Arial" w:hAnsi="Arial"/>
          <w:noProof w:val="0"/>
          <w:rtl/>
        </w:rPr>
      </w:pPr>
    </w:p>
    <w:p w:rsidR="00071573" w:rsidRPr="00451EF9" w:rsidRDefault="00071573" w:rsidP="00870883">
      <w:pPr>
        <w:pStyle w:val="af"/>
        <w:numPr>
          <w:ilvl w:val="0"/>
          <w:numId w:val="1"/>
        </w:numPr>
        <w:spacing w:line="360" w:lineRule="auto"/>
        <w:ind w:left="-284" w:hanging="425"/>
        <w:jc w:val="both"/>
        <w:rPr>
          <w:rFonts w:ascii="Arial" w:hAnsi="Arial"/>
          <w:noProof w:val="0"/>
          <w:rtl/>
        </w:rPr>
      </w:pPr>
      <w:r w:rsidRPr="00954887">
        <w:rPr>
          <w:rFonts w:ascii="Arial" w:hAnsi="Arial" w:hint="cs"/>
          <w:noProof w:val="0"/>
          <w:rtl/>
        </w:rPr>
        <w:t xml:space="preserve">הערכאות הדיוניות </w:t>
      </w:r>
      <w:r w:rsidR="00CF3379" w:rsidRPr="00954887">
        <w:rPr>
          <w:rFonts w:ascii="Arial" w:hAnsi="Arial" w:hint="cs"/>
          <w:noProof w:val="0"/>
          <w:rtl/>
        </w:rPr>
        <w:t>אימצו ויישמו</w:t>
      </w:r>
      <w:r w:rsidRPr="00954887">
        <w:rPr>
          <w:rFonts w:ascii="Arial" w:hAnsi="Arial" w:hint="cs"/>
          <w:noProof w:val="0"/>
          <w:rtl/>
        </w:rPr>
        <w:t xml:space="preserve"> </w:t>
      </w:r>
      <w:r w:rsidR="00CF3379" w:rsidRPr="00954887">
        <w:rPr>
          <w:rFonts w:ascii="Arial" w:hAnsi="Arial" w:hint="cs"/>
          <w:noProof w:val="0"/>
          <w:rtl/>
        </w:rPr>
        <w:t xml:space="preserve">את </w:t>
      </w:r>
      <w:r w:rsidRPr="00954887">
        <w:rPr>
          <w:rFonts w:ascii="Arial" w:hAnsi="Arial" w:hint="cs"/>
          <w:noProof w:val="0"/>
          <w:rtl/>
        </w:rPr>
        <w:t>נטל השכנוע בו על הטוען לביטול ההסכם מתוקף התנהגות הצדדים לעמוד</w:t>
      </w:r>
      <w:r w:rsidR="00870883">
        <w:rPr>
          <w:rFonts w:ascii="Arial" w:hAnsi="Arial" w:hint="cs"/>
          <w:noProof w:val="0"/>
          <w:rtl/>
        </w:rPr>
        <w:t xml:space="preserve"> (ההדגשות אינן במקור)</w:t>
      </w:r>
      <w:r w:rsidRPr="00954887">
        <w:rPr>
          <w:rFonts w:ascii="Arial" w:hAnsi="Arial" w:hint="cs"/>
          <w:noProof w:val="0"/>
          <w:rtl/>
        </w:rPr>
        <w:t xml:space="preserve"> </w:t>
      </w:r>
      <w:r w:rsidRPr="00954887">
        <w:rPr>
          <w:rFonts w:ascii="Arial" w:hAnsi="Arial"/>
          <w:noProof w:val="0"/>
          <w:rtl/>
        </w:rPr>
        <w:t>–</w:t>
      </w:r>
      <w:r w:rsidRPr="00954887">
        <w:rPr>
          <w:rFonts w:ascii="Arial" w:hAnsi="Arial" w:hint="cs"/>
          <w:noProof w:val="0"/>
          <w:rtl/>
        </w:rPr>
        <w:t xml:space="preserve"> "</w:t>
      </w:r>
      <w:r w:rsidRPr="00954887">
        <w:rPr>
          <w:rFonts w:ascii="Arial" w:hAnsi="Arial"/>
          <w:b/>
          <w:bCs/>
          <w:noProof w:val="0"/>
          <w:rtl/>
        </w:rPr>
        <w:t xml:space="preserve">כיצד ימלא הנושא בנטל את חובתו? עליו להראות כי התנהגות הצדדים בכל הנוגע לביטול ההדדי של החוזה, הינה </w:t>
      </w:r>
      <w:r w:rsidRPr="00870883">
        <w:rPr>
          <w:rFonts w:ascii="Arial" w:hAnsi="Arial"/>
          <w:b/>
          <w:bCs/>
          <w:noProof w:val="0"/>
          <w:u w:val="single"/>
          <w:rtl/>
        </w:rPr>
        <w:t>ברורה ומפורשת</w:t>
      </w:r>
      <w:r w:rsidRPr="00954887">
        <w:rPr>
          <w:rFonts w:ascii="Arial" w:hAnsi="Arial" w:hint="cs"/>
          <w:noProof w:val="0"/>
          <w:rtl/>
        </w:rPr>
        <w:t>" (</w:t>
      </w:r>
      <w:r w:rsidR="00C06E1E" w:rsidRPr="00954887">
        <w:rPr>
          <w:rFonts w:ascii="Arial" w:hAnsi="Arial"/>
          <w:noProof w:val="0"/>
          <w:rtl/>
        </w:rPr>
        <w:t>ת</w:t>
      </w:r>
      <w:r w:rsidRPr="00954887">
        <w:rPr>
          <w:rFonts w:ascii="Arial" w:hAnsi="Arial" w:hint="cs"/>
          <w:noProof w:val="0"/>
          <w:rtl/>
        </w:rPr>
        <w:t>"</w:t>
      </w:r>
      <w:r w:rsidRPr="00954887">
        <w:rPr>
          <w:rFonts w:ascii="Arial" w:hAnsi="Arial"/>
          <w:noProof w:val="0"/>
          <w:rtl/>
        </w:rPr>
        <w:t xml:space="preserve">א (מרכז) 1589-08-07‏ </w:t>
      </w:r>
      <w:r w:rsidRPr="00954887">
        <w:rPr>
          <w:rFonts w:ascii="Arial" w:hAnsi="Arial"/>
          <w:b/>
          <w:bCs/>
          <w:noProof w:val="0"/>
          <w:rtl/>
        </w:rPr>
        <w:t>‏ד"ר מיכאל חיוטין</w:t>
      </w:r>
      <w:r w:rsidR="00C06E1E" w:rsidRPr="00954887">
        <w:rPr>
          <w:rFonts w:ascii="Arial" w:hAnsi="Arial"/>
          <w:b/>
          <w:bCs/>
          <w:noProof w:val="0"/>
          <w:rtl/>
        </w:rPr>
        <w:t xml:space="preserve"> נ' עיריית גבעתיים</w:t>
      </w:r>
      <w:r w:rsidRPr="00954887">
        <w:rPr>
          <w:rFonts w:ascii="Arial" w:hAnsi="Arial" w:hint="cs"/>
          <w:noProof w:val="0"/>
          <w:rtl/>
        </w:rPr>
        <w:t>, מיום</w:t>
      </w:r>
      <w:r w:rsidR="00C06E1E" w:rsidRPr="00954887">
        <w:rPr>
          <w:rFonts w:ascii="Arial" w:hAnsi="Arial"/>
          <w:noProof w:val="0"/>
          <w:rtl/>
        </w:rPr>
        <w:t xml:space="preserve"> 16.12.09</w:t>
      </w:r>
      <w:r w:rsidRPr="00954887">
        <w:rPr>
          <w:rFonts w:ascii="Arial" w:hAnsi="Arial" w:hint="cs"/>
          <w:noProof w:val="0"/>
          <w:rtl/>
        </w:rPr>
        <w:t xml:space="preserve">; ור' </w:t>
      </w:r>
      <w:r w:rsidR="00CF3379" w:rsidRPr="00954887">
        <w:rPr>
          <w:rFonts w:ascii="Arial" w:hAnsi="Arial" w:hint="cs"/>
          <w:noProof w:val="0"/>
          <w:rtl/>
        </w:rPr>
        <w:t>עוד על בחינת "</w:t>
      </w:r>
      <w:r w:rsidR="00CF3379" w:rsidRPr="00954887">
        <w:rPr>
          <w:rFonts w:ascii="Arial" w:hAnsi="Arial"/>
          <w:b/>
          <w:bCs/>
          <w:noProof w:val="0"/>
          <w:rtl/>
        </w:rPr>
        <w:t xml:space="preserve">התנהגויות </w:t>
      </w:r>
      <w:r w:rsidR="00CF3379" w:rsidRPr="00870883">
        <w:rPr>
          <w:rFonts w:ascii="Arial" w:hAnsi="Arial"/>
          <w:b/>
          <w:bCs/>
          <w:noProof w:val="0"/>
          <w:u w:val="single"/>
          <w:rtl/>
        </w:rPr>
        <w:t xml:space="preserve">קבועות </w:t>
      </w:r>
      <w:r w:rsidR="00CF3379" w:rsidRPr="00A60580">
        <w:rPr>
          <w:rFonts w:ascii="Arial" w:hAnsi="Arial"/>
          <w:b/>
          <w:bCs/>
          <w:noProof w:val="0"/>
          <w:u w:val="single"/>
          <w:rtl/>
        </w:rPr>
        <w:t>ועקביות אשר נפרשו לאורך שנים אשר יצרו דפוס התנהגות קבוע ויציב</w:t>
      </w:r>
      <w:r w:rsidR="00CF3379" w:rsidRPr="00954887">
        <w:rPr>
          <w:rFonts w:ascii="Arial" w:hAnsi="Arial" w:hint="cs"/>
          <w:noProof w:val="0"/>
          <w:rtl/>
        </w:rPr>
        <w:t>", ב</w:t>
      </w:r>
      <w:r w:rsidRPr="00954887">
        <w:rPr>
          <w:rFonts w:ascii="Arial" w:hAnsi="Arial"/>
          <w:noProof w:val="0"/>
          <w:rtl/>
        </w:rPr>
        <w:t>ת</w:t>
      </w:r>
      <w:r w:rsidRPr="00954887">
        <w:rPr>
          <w:rFonts w:ascii="Arial" w:hAnsi="Arial" w:hint="cs"/>
          <w:noProof w:val="0"/>
          <w:rtl/>
        </w:rPr>
        <w:t>"</w:t>
      </w:r>
      <w:r w:rsidRPr="00954887">
        <w:rPr>
          <w:rFonts w:ascii="Arial" w:hAnsi="Arial"/>
          <w:noProof w:val="0"/>
          <w:rtl/>
        </w:rPr>
        <w:t xml:space="preserve">א (ת"א) 2713-06 </w:t>
      </w:r>
      <w:r w:rsidRPr="00954887">
        <w:rPr>
          <w:rFonts w:ascii="Arial" w:hAnsi="Arial"/>
          <w:b/>
          <w:bCs/>
          <w:noProof w:val="0"/>
          <w:rtl/>
        </w:rPr>
        <w:t>יחיאל, דרנס, קורן ושות' עורכי דין נ' מגדלי בארי שלמה המ</w:t>
      </w:r>
      <w:r w:rsidRPr="00451EF9">
        <w:rPr>
          <w:rFonts w:ascii="Arial" w:hAnsi="Arial"/>
          <w:b/>
          <w:bCs/>
          <w:noProof w:val="0"/>
          <w:rtl/>
        </w:rPr>
        <w:t>לך בע"מ</w:t>
      </w:r>
      <w:r w:rsidRPr="00451EF9">
        <w:rPr>
          <w:rFonts w:ascii="Arial" w:hAnsi="Arial" w:hint="cs"/>
          <w:noProof w:val="0"/>
          <w:rtl/>
        </w:rPr>
        <w:t>, מיום</w:t>
      </w:r>
      <w:r w:rsidRPr="00451EF9">
        <w:rPr>
          <w:rFonts w:ascii="Arial" w:hAnsi="Arial"/>
          <w:noProof w:val="0"/>
          <w:rtl/>
        </w:rPr>
        <w:t xml:space="preserve"> 28.6.11</w:t>
      </w:r>
      <w:r w:rsidRPr="00451EF9">
        <w:rPr>
          <w:rFonts w:ascii="Arial" w:hAnsi="Arial" w:hint="cs"/>
          <w:noProof w:val="0"/>
          <w:rtl/>
        </w:rPr>
        <w:t>)</w:t>
      </w:r>
    </w:p>
    <w:p w:rsidR="00071573" w:rsidRDefault="00071573" w:rsidP="00451EF9">
      <w:pPr>
        <w:spacing w:line="360" w:lineRule="auto"/>
        <w:ind w:left="-284" w:hanging="425"/>
        <w:jc w:val="both"/>
        <w:rPr>
          <w:rFonts w:ascii="Arial" w:hAnsi="Arial"/>
          <w:noProof w:val="0"/>
          <w:rtl/>
        </w:rPr>
      </w:pPr>
    </w:p>
    <w:p w:rsidR="00C06E1E" w:rsidRPr="00954887" w:rsidRDefault="00FD2941"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עקרון זה קנה אחיזה גם במישור הדין המיוחד והדרישות הצורניות מתוקף חוק יחסי ממון. בית המשפט העליון </w:t>
      </w:r>
      <w:r w:rsidR="00B2550C" w:rsidRPr="00451EF9">
        <w:rPr>
          <w:rFonts w:ascii="Arial" w:hAnsi="Arial" w:hint="cs"/>
          <w:noProof w:val="0"/>
          <w:rtl/>
        </w:rPr>
        <w:t xml:space="preserve">שאב את העיקרון על דרך הכרה בהסכם מכללא שיתכן שנכרת בין הצדדים מתוקף התנהגותם. </w:t>
      </w:r>
      <w:r w:rsidR="00B2550C" w:rsidRPr="00451EF9">
        <w:rPr>
          <w:rFonts w:ascii="Arial" w:hAnsi="Arial" w:hint="cs"/>
          <w:noProof w:val="0"/>
          <w:rtl/>
        </w:rPr>
        <w:lastRenderedPageBreak/>
        <w:t>עוד החיל עקרון זה באופן מפורש על חוזה ל</w:t>
      </w:r>
      <w:r w:rsidR="00B2550C" w:rsidRPr="00451EF9">
        <w:rPr>
          <w:rFonts w:ascii="Arial" w:hAnsi="Arial" w:hint="cs"/>
          <w:b/>
          <w:bCs/>
          <w:noProof w:val="0"/>
          <w:rtl/>
        </w:rPr>
        <w:t>ביטול</w:t>
      </w:r>
      <w:r w:rsidR="00B2550C" w:rsidRPr="00451EF9">
        <w:rPr>
          <w:rFonts w:ascii="Arial" w:hAnsi="Arial" w:hint="cs"/>
          <w:noProof w:val="0"/>
          <w:rtl/>
        </w:rPr>
        <w:t xml:space="preserve"> הסכם. תחילה ביחס לחיובי מזונות מתוקף הסכם שמעצם טבעם יכולים </w:t>
      </w:r>
      <w:r w:rsidR="00B2550C" w:rsidRPr="00954887">
        <w:rPr>
          <w:rFonts w:ascii="Arial" w:hAnsi="Arial" w:hint="cs"/>
          <w:noProof w:val="0"/>
          <w:rtl/>
        </w:rPr>
        <w:t>להתברר מחדש עם שינוי הנסיבות. כך בהלכת "</w:t>
      </w:r>
      <w:r w:rsidR="00B2550C" w:rsidRPr="00954887">
        <w:rPr>
          <w:rFonts w:ascii="Arial" w:hAnsi="Arial" w:hint="cs"/>
          <w:b/>
          <w:bCs/>
          <w:noProof w:val="0"/>
          <w:rtl/>
        </w:rPr>
        <w:t>אגברה</w:t>
      </w:r>
      <w:r w:rsidR="00B2550C" w:rsidRPr="00954887">
        <w:rPr>
          <w:rFonts w:ascii="Arial" w:hAnsi="Arial" w:hint="cs"/>
          <w:noProof w:val="0"/>
          <w:rtl/>
        </w:rPr>
        <w:t>":</w:t>
      </w:r>
    </w:p>
    <w:p w:rsidR="00C06E1E" w:rsidRDefault="00C06E1E" w:rsidP="00451EF9">
      <w:pPr>
        <w:spacing w:line="360" w:lineRule="auto"/>
        <w:ind w:left="-284" w:hanging="425"/>
        <w:jc w:val="both"/>
        <w:rPr>
          <w:rFonts w:ascii="Arial" w:hAnsi="Arial"/>
          <w:noProof w:val="0"/>
          <w:rtl/>
        </w:rPr>
      </w:pPr>
    </w:p>
    <w:p w:rsidR="00B2550C" w:rsidRPr="00451EF9" w:rsidRDefault="00B2550C" w:rsidP="00084E8D">
      <w:pPr>
        <w:pStyle w:val="af"/>
        <w:spacing w:line="360" w:lineRule="auto"/>
        <w:ind w:left="141" w:right="426"/>
        <w:jc w:val="both"/>
        <w:rPr>
          <w:rFonts w:ascii="Arial" w:hAnsi="Arial"/>
          <w:noProof w:val="0"/>
          <w:rtl/>
        </w:rPr>
      </w:pPr>
      <w:r w:rsidRPr="00451EF9">
        <w:rPr>
          <w:rFonts w:ascii="Arial" w:hAnsi="Arial" w:hint="cs"/>
          <w:noProof w:val="0"/>
          <w:rtl/>
        </w:rPr>
        <w:t>"</w:t>
      </w:r>
      <w:r w:rsidRPr="00451EF9">
        <w:rPr>
          <w:rFonts w:ascii="Arial" w:hAnsi="Arial"/>
          <w:b/>
          <w:bCs/>
          <w:noProof w:val="0"/>
          <w:rtl/>
        </w:rPr>
        <w:t>ניתן לבטל את החיובים הנובעים מהחוזה על-ידי חוזה אחר. הביטול יכול להיעשות בין על-ידי חוזה מפו</w:t>
      </w:r>
      <w:r w:rsidR="00C06E1E" w:rsidRPr="00451EF9">
        <w:rPr>
          <w:rFonts w:ascii="Arial" w:hAnsi="Arial"/>
          <w:b/>
          <w:bCs/>
          <w:noProof w:val="0"/>
          <w:rtl/>
        </w:rPr>
        <w:t>רש, בין על-ידי חוזה מכללא [...]</w:t>
      </w:r>
      <w:r w:rsidR="00C06E1E" w:rsidRPr="00451EF9">
        <w:rPr>
          <w:rFonts w:ascii="Arial" w:hAnsi="Arial" w:hint="cs"/>
          <w:b/>
          <w:bCs/>
          <w:noProof w:val="0"/>
          <w:rtl/>
        </w:rPr>
        <w:t xml:space="preserve"> '</w:t>
      </w:r>
      <w:r w:rsidRPr="00451EF9">
        <w:rPr>
          <w:rFonts w:ascii="Arial" w:hAnsi="Arial"/>
          <w:b/>
          <w:bCs/>
          <w:noProof w:val="0"/>
          <w:rtl/>
        </w:rPr>
        <w:t>כדי להראות על הרצון לשים קץ לחוזה אין צורך בהודעה פורמלית</w:t>
      </w:r>
      <w:r w:rsidR="00C06E1E" w:rsidRPr="00451EF9">
        <w:rPr>
          <w:rFonts w:ascii="Arial" w:hAnsi="Arial"/>
          <w:b/>
          <w:bCs/>
          <w:noProof w:val="0"/>
          <w:rtl/>
        </w:rPr>
        <w:t xml:space="preserve"> אלא אפשר להסיקה מהתנהגות הנפגע</w:t>
      </w:r>
      <w:r w:rsidR="00C06E1E" w:rsidRPr="00451EF9">
        <w:rPr>
          <w:rFonts w:ascii="Arial" w:hAnsi="Arial" w:hint="cs"/>
          <w:b/>
          <w:bCs/>
          <w:noProof w:val="0"/>
          <w:rtl/>
        </w:rPr>
        <w:t>' [...] '</w:t>
      </w:r>
      <w:r w:rsidRPr="00451EF9">
        <w:rPr>
          <w:rFonts w:ascii="Arial" w:hAnsi="Arial"/>
          <w:b/>
          <w:bCs/>
          <w:noProof w:val="0"/>
          <w:rtl/>
        </w:rPr>
        <w:t>מן הפסיקה עולה, שהודעה על ביטול חוזה אינה צריכה להיות מפורשת, ואף התנהגות של הנפגע תהווה הודעת ביטול נ</w:t>
      </w:r>
      <w:r w:rsidR="00C06E1E" w:rsidRPr="00451EF9">
        <w:rPr>
          <w:rFonts w:ascii="Arial" w:hAnsi="Arial"/>
          <w:b/>
          <w:bCs/>
          <w:noProof w:val="0"/>
          <w:rtl/>
        </w:rPr>
        <w:t>אותה אם משתמעת ממנה כוונת ביטול</w:t>
      </w:r>
      <w:r w:rsidRPr="00451EF9">
        <w:rPr>
          <w:rFonts w:ascii="Arial" w:hAnsi="Arial"/>
          <w:b/>
          <w:bCs/>
          <w:noProof w:val="0"/>
          <w:rtl/>
        </w:rPr>
        <w:t>.</w:t>
      </w:r>
      <w:r w:rsidR="00C06E1E" w:rsidRPr="00451EF9">
        <w:rPr>
          <w:rFonts w:ascii="Arial" w:hAnsi="Arial" w:hint="cs"/>
          <w:b/>
          <w:bCs/>
          <w:noProof w:val="0"/>
          <w:rtl/>
        </w:rPr>
        <w:t xml:space="preserve"> </w:t>
      </w:r>
      <w:r w:rsidRPr="00451EF9">
        <w:rPr>
          <w:rFonts w:ascii="Arial" w:hAnsi="Arial"/>
          <w:b/>
          <w:bCs/>
          <w:noProof w:val="0"/>
          <w:rtl/>
        </w:rPr>
        <w:t>וכשם שייתכן ביטול על-ידי התנהגות כשמדובר בנפגע המבטל עקב הפרה, כך גם ייתכן ביטול הדדי על-ידי התנהגות של שני הצדדים לחוזה</w:t>
      </w:r>
      <w:r w:rsidR="00C06E1E" w:rsidRPr="00451EF9">
        <w:rPr>
          <w:rFonts w:ascii="Arial" w:hAnsi="Arial" w:hint="cs"/>
          <w:b/>
          <w:bCs/>
          <w:noProof w:val="0"/>
          <w:rtl/>
        </w:rPr>
        <w:t xml:space="preserve"> </w:t>
      </w:r>
      <w:r w:rsidRPr="00451EF9">
        <w:rPr>
          <w:rFonts w:ascii="Arial" w:hAnsi="Arial"/>
          <w:b/>
          <w:bCs/>
          <w:noProof w:val="0"/>
          <w:rtl/>
        </w:rPr>
        <w:t>[...] עלינו לשאול אפוא, אם במקרה שלפנינו, מחזרתם של בני הזוג לחיים משותפים עולה כוונה מכללא לבטל את ההסכם בדבר המזונות שהמערער התחייב לשלם</w:t>
      </w:r>
      <w:r w:rsidR="00C06E1E" w:rsidRPr="00451EF9">
        <w:rPr>
          <w:rFonts w:ascii="Arial" w:hAnsi="Arial" w:hint="cs"/>
          <w:noProof w:val="0"/>
          <w:rtl/>
        </w:rPr>
        <w:t>" (</w:t>
      </w:r>
      <w:r w:rsidR="00C06E1E" w:rsidRPr="00451EF9">
        <w:rPr>
          <w:rFonts w:ascii="Arial" w:hAnsi="Arial"/>
          <w:noProof w:val="0"/>
          <w:rtl/>
        </w:rPr>
        <w:t>ע</w:t>
      </w:r>
      <w:r w:rsidR="00C06E1E" w:rsidRPr="00451EF9">
        <w:rPr>
          <w:rFonts w:ascii="Arial" w:hAnsi="Arial" w:hint="cs"/>
          <w:noProof w:val="0"/>
          <w:rtl/>
        </w:rPr>
        <w:t>"</w:t>
      </w:r>
      <w:r w:rsidR="00C06E1E" w:rsidRPr="00451EF9">
        <w:rPr>
          <w:rFonts w:ascii="Arial" w:hAnsi="Arial"/>
          <w:noProof w:val="0"/>
          <w:rtl/>
        </w:rPr>
        <w:t xml:space="preserve">א 4946/94‏ </w:t>
      </w:r>
      <w:r w:rsidR="00C06E1E" w:rsidRPr="00451EF9">
        <w:rPr>
          <w:rFonts w:ascii="Arial" w:hAnsi="Arial"/>
          <w:noProof w:val="0"/>
          <w:cs/>
        </w:rPr>
        <w:t>‎</w:t>
      </w:r>
      <w:r w:rsidR="00C06E1E" w:rsidRPr="00451EF9">
        <w:rPr>
          <w:rFonts w:ascii="Arial" w:hAnsi="Arial"/>
          <w:b/>
          <w:bCs/>
          <w:noProof w:val="0"/>
          <w:rtl/>
        </w:rPr>
        <w:t>א' אגברה‏</w:t>
      </w:r>
      <w:r w:rsidR="00C06E1E" w:rsidRPr="00451EF9">
        <w:rPr>
          <w:rFonts w:ascii="Arial" w:hAnsi="Arial"/>
          <w:b/>
          <w:bCs/>
          <w:noProof w:val="0"/>
          <w:cs/>
        </w:rPr>
        <w:t>‎</w:t>
      </w:r>
      <w:r w:rsidR="00C06E1E" w:rsidRPr="00451EF9">
        <w:rPr>
          <w:rFonts w:ascii="Arial" w:hAnsi="Arial"/>
          <w:b/>
          <w:bCs/>
          <w:noProof w:val="0"/>
        </w:rPr>
        <w:t xml:space="preserve"> </w:t>
      </w:r>
      <w:r w:rsidR="00C06E1E" w:rsidRPr="00451EF9">
        <w:rPr>
          <w:rFonts w:ascii="Arial" w:hAnsi="Arial"/>
          <w:b/>
          <w:bCs/>
          <w:noProof w:val="0"/>
          <w:cs/>
        </w:rPr>
        <w:t>‎</w:t>
      </w:r>
      <w:r w:rsidR="00C06E1E" w:rsidRPr="00451EF9">
        <w:rPr>
          <w:rFonts w:ascii="Arial" w:hAnsi="Arial"/>
          <w:b/>
          <w:bCs/>
          <w:noProof w:val="0"/>
          <w:rtl/>
        </w:rPr>
        <w:t>נ' ח' אגברה</w:t>
      </w:r>
      <w:r w:rsidR="00C06E1E" w:rsidRPr="00451EF9">
        <w:rPr>
          <w:rFonts w:ascii="Arial" w:hAnsi="Arial"/>
          <w:noProof w:val="0"/>
          <w:rtl/>
        </w:rPr>
        <w:t>‏, פ''ד מט(2) 508</w:t>
      </w:r>
      <w:r w:rsidR="00C06E1E" w:rsidRPr="00451EF9">
        <w:rPr>
          <w:rFonts w:ascii="Arial" w:hAnsi="Arial" w:hint="cs"/>
          <w:noProof w:val="0"/>
          <w:rtl/>
        </w:rPr>
        <w:t>)</w:t>
      </w:r>
      <w:r w:rsidR="00CF3379" w:rsidRPr="00451EF9">
        <w:rPr>
          <w:rFonts w:ascii="Arial" w:hAnsi="Arial" w:hint="cs"/>
          <w:noProof w:val="0"/>
          <w:rtl/>
        </w:rPr>
        <w:t>.</w:t>
      </w:r>
    </w:p>
    <w:p w:rsidR="00CF3379" w:rsidRDefault="00CF3379" w:rsidP="00451EF9">
      <w:pPr>
        <w:spacing w:line="360" w:lineRule="auto"/>
        <w:ind w:left="-284" w:hanging="425"/>
        <w:jc w:val="both"/>
        <w:rPr>
          <w:rFonts w:ascii="Arial" w:hAnsi="Arial"/>
          <w:noProof w:val="0"/>
          <w:rtl/>
        </w:rPr>
      </w:pPr>
    </w:p>
    <w:p w:rsidR="00824264" w:rsidRDefault="00CF3379" w:rsidP="00451EF9">
      <w:pPr>
        <w:pStyle w:val="af"/>
        <w:numPr>
          <w:ilvl w:val="0"/>
          <w:numId w:val="1"/>
        </w:numPr>
        <w:spacing w:line="360" w:lineRule="auto"/>
        <w:ind w:left="-284" w:hanging="425"/>
        <w:jc w:val="both"/>
        <w:rPr>
          <w:rFonts w:ascii="Arial" w:hAnsi="Arial"/>
          <w:noProof w:val="0"/>
        </w:rPr>
      </w:pPr>
      <w:r w:rsidRPr="00451EF9">
        <w:rPr>
          <w:rFonts w:ascii="Arial" w:hAnsi="Arial" w:hint="cs"/>
          <w:noProof w:val="0"/>
          <w:rtl/>
        </w:rPr>
        <w:t>בהמשך הורחבה ההלכה כלפי כל סוגי החיובים הנובעים מהסכם ממון או הסכם גירושין</w:t>
      </w:r>
      <w:r w:rsidR="0091387C" w:rsidRPr="00451EF9">
        <w:rPr>
          <w:rFonts w:ascii="Arial" w:hAnsi="Arial" w:hint="cs"/>
          <w:noProof w:val="0"/>
          <w:rtl/>
        </w:rPr>
        <w:t xml:space="preserve"> </w:t>
      </w:r>
      <w:r w:rsidR="0091387C" w:rsidRPr="00451EF9">
        <w:rPr>
          <w:rFonts w:ascii="Arial" w:hAnsi="Arial"/>
          <w:noProof w:val="0"/>
          <w:rtl/>
        </w:rPr>
        <w:t>–</w:t>
      </w:r>
      <w:r w:rsidR="0091387C" w:rsidRPr="00451EF9">
        <w:rPr>
          <w:rFonts w:ascii="Arial" w:hAnsi="Arial" w:hint="cs"/>
          <w:noProof w:val="0"/>
          <w:rtl/>
        </w:rPr>
        <w:t xml:space="preserve"> </w:t>
      </w:r>
    </w:p>
    <w:p w:rsidR="00824264" w:rsidRDefault="00824264" w:rsidP="00824264">
      <w:pPr>
        <w:pStyle w:val="af"/>
        <w:spacing w:line="360" w:lineRule="auto"/>
        <w:ind w:left="-284"/>
        <w:jc w:val="both"/>
        <w:rPr>
          <w:rFonts w:ascii="Arial" w:hAnsi="Arial"/>
          <w:noProof w:val="0"/>
          <w:rtl/>
        </w:rPr>
      </w:pPr>
    </w:p>
    <w:p w:rsidR="005177AB" w:rsidRPr="00451EF9" w:rsidRDefault="0091387C" w:rsidP="00824264">
      <w:pPr>
        <w:pStyle w:val="af"/>
        <w:spacing w:line="360" w:lineRule="auto"/>
        <w:ind w:left="141" w:right="426"/>
        <w:jc w:val="both"/>
        <w:rPr>
          <w:rFonts w:ascii="Arial" w:hAnsi="Arial"/>
          <w:noProof w:val="0"/>
          <w:rtl/>
        </w:rPr>
      </w:pPr>
      <w:r w:rsidRPr="00451EF9">
        <w:rPr>
          <w:rFonts w:ascii="Arial" w:hAnsi="Arial" w:hint="cs"/>
          <w:noProof w:val="0"/>
          <w:rtl/>
        </w:rPr>
        <w:t>"</w:t>
      </w:r>
      <w:r w:rsidRPr="00451EF9">
        <w:rPr>
          <w:rFonts w:ascii="Arial" w:hAnsi="Arial"/>
          <w:b/>
          <w:bCs/>
          <w:noProof w:val="0"/>
          <w:rtl/>
        </w:rPr>
        <w:t>מימים ימימה הכירה ההלכה הפסוקה בכך שייתכנו נסיבות בהן התנהגות הצדדים מלמדת באופן משתמע על זניחת הסכם ופקיעתו, ללא צורך בהודעת ביטול</w:t>
      </w:r>
      <w:r w:rsidRPr="00451EF9">
        <w:rPr>
          <w:rFonts w:ascii="Arial" w:hAnsi="Arial" w:hint="cs"/>
          <w:b/>
          <w:bCs/>
          <w:noProof w:val="0"/>
          <w:rtl/>
        </w:rPr>
        <w:t xml:space="preserve"> [...] '</w:t>
      </w:r>
      <w:r w:rsidRPr="00451EF9">
        <w:rPr>
          <w:rFonts w:ascii="Arial" w:hAnsi="Arial"/>
          <w:b/>
          <w:bCs/>
          <w:noProof w:val="0"/>
          <w:rtl/>
        </w:rPr>
        <w:t>ייתכנו מקרים בהם שתיקה, חוסר מעש והעדר כל פעולה לביצוע החיובים הקבועים בחוזה במשך תקופה ארוכה מאוד, יהא בהם כדי ללמד על כך שהצדדים זנחו את ההסכם וויתרו על ביצועו ולכן יש לראותו כהסכם שפקע או בוטל בהסכמת הצדדים ועבר מן העולם</w:t>
      </w:r>
      <w:r w:rsidR="00EE033C" w:rsidRPr="00451EF9">
        <w:rPr>
          <w:rFonts w:ascii="Arial" w:hAnsi="Arial" w:hint="cs"/>
          <w:b/>
          <w:bCs/>
          <w:noProof w:val="0"/>
          <w:rtl/>
        </w:rPr>
        <w:t>'</w:t>
      </w:r>
      <w:r w:rsidRPr="00451EF9">
        <w:rPr>
          <w:rFonts w:ascii="Arial" w:hAnsi="Arial"/>
          <w:b/>
          <w:bCs/>
          <w:noProof w:val="0"/>
          <w:rtl/>
        </w:rPr>
        <w:t>"</w:t>
      </w:r>
      <w:r w:rsidR="00C65EC4" w:rsidRPr="00451EF9">
        <w:rPr>
          <w:rFonts w:ascii="Arial" w:hAnsi="Arial" w:hint="cs"/>
          <w:noProof w:val="0"/>
          <w:rtl/>
        </w:rPr>
        <w:t xml:space="preserve"> (</w:t>
      </w:r>
      <w:r w:rsidRPr="00451EF9">
        <w:rPr>
          <w:rFonts w:ascii="Arial" w:hAnsi="Arial"/>
          <w:noProof w:val="0"/>
          <w:rtl/>
        </w:rPr>
        <w:t>בע</w:t>
      </w:r>
      <w:r w:rsidR="00C65EC4" w:rsidRPr="00451EF9">
        <w:rPr>
          <w:rFonts w:ascii="Arial" w:hAnsi="Arial" w:hint="cs"/>
          <w:noProof w:val="0"/>
          <w:rtl/>
        </w:rPr>
        <w:t>"</w:t>
      </w:r>
      <w:r w:rsidR="00C65EC4" w:rsidRPr="00451EF9">
        <w:rPr>
          <w:rFonts w:ascii="Arial" w:hAnsi="Arial"/>
          <w:noProof w:val="0"/>
          <w:rtl/>
        </w:rPr>
        <w:t>מ 2943/18 ‏</w:t>
      </w:r>
      <w:r w:rsidRPr="00451EF9">
        <w:rPr>
          <w:rFonts w:ascii="Arial" w:hAnsi="Arial"/>
          <w:b/>
          <w:bCs/>
          <w:noProof w:val="0"/>
          <w:rtl/>
        </w:rPr>
        <w:t>פלונית נ' פלוני</w:t>
      </w:r>
      <w:r w:rsidR="00C65EC4" w:rsidRPr="00451EF9">
        <w:rPr>
          <w:rFonts w:ascii="Arial" w:hAnsi="Arial" w:hint="cs"/>
          <w:noProof w:val="0"/>
          <w:rtl/>
        </w:rPr>
        <w:t>, מיום</w:t>
      </w:r>
      <w:r w:rsidRPr="00451EF9">
        <w:rPr>
          <w:rFonts w:ascii="Arial" w:hAnsi="Arial"/>
          <w:noProof w:val="0"/>
          <w:rtl/>
        </w:rPr>
        <w:t xml:space="preserve"> 6.12.18</w:t>
      </w:r>
      <w:r w:rsidR="00C65EC4" w:rsidRPr="00451EF9">
        <w:rPr>
          <w:rFonts w:ascii="Arial" w:hAnsi="Arial" w:hint="cs"/>
          <w:noProof w:val="0"/>
          <w:rtl/>
        </w:rPr>
        <w:t xml:space="preserve">); </w:t>
      </w:r>
      <w:r w:rsidR="00824264">
        <w:rPr>
          <w:rFonts w:ascii="Arial" w:hAnsi="Arial" w:hint="cs"/>
          <w:noProof w:val="0"/>
          <w:rtl/>
        </w:rPr>
        <w:t>ו</w:t>
      </w:r>
      <w:r w:rsidR="00C65EC4" w:rsidRPr="00451EF9">
        <w:rPr>
          <w:rFonts w:ascii="Arial" w:hAnsi="Arial" w:hint="cs"/>
          <w:noProof w:val="0"/>
          <w:rtl/>
        </w:rPr>
        <w:t>במקרה אחר נקבע כי "</w:t>
      </w:r>
      <w:r w:rsidR="00C65EC4" w:rsidRPr="00451EF9">
        <w:rPr>
          <w:rFonts w:ascii="Arial" w:hAnsi="Arial"/>
          <w:b/>
          <w:bCs/>
          <w:noProof w:val="0"/>
          <w:rtl/>
        </w:rPr>
        <w:t>שני הצדדים בהתנהגותם ביטאו את רצונם להשתחרר מכבליו של הסכם הגירושין ולבטלו</w:t>
      </w:r>
      <w:r w:rsidR="00C65EC4" w:rsidRPr="00451EF9">
        <w:rPr>
          <w:rFonts w:ascii="Arial" w:hAnsi="Arial" w:hint="cs"/>
          <w:noProof w:val="0"/>
          <w:rtl/>
        </w:rPr>
        <w:t>" (</w:t>
      </w:r>
      <w:r w:rsidR="00C65EC4" w:rsidRPr="00451EF9">
        <w:rPr>
          <w:rFonts w:ascii="Arial" w:hAnsi="Arial"/>
          <w:noProof w:val="0"/>
          <w:rtl/>
        </w:rPr>
        <w:t>תמ</w:t>
      </w:r>
      <w:r w:rsidR="00C65EC4" w:rsidRPr="00451EF9">
        <w:rPr>
          <w:rFonts w:ascii="Arial" w:hAnsi="Arial" w:hint="cs"/>
          <w:noProof w:val="0"/>
          <w:rtl/>
        </w:rPr>
        <w:t>"</w:t>
      </w:r>
      <w:r w:rsidR="00C65EC4" w:rsidRPr="00451EF9">
        <w:rPr>
          <w:rFonts w:ascii="Arial" w:hAnsi="Arial"/>
          <w:noProof w:val="0"/>
          <w:rtl/>
        </w:rPr>
        <w:t xml:space="preserve">ש (ק"ג) 29180-02-15‏ </w:t>
      </w:r>
      <w:r w:rsidR="00C65EC4" w:rsidRPr="00451EF9">
        <w:rPr>
          <w:rFonts w:ascii="Arial" w:hAnsi="Arial"/>
          <w:b/>
          <w:bCs/>
          <w:noProof w:val="0"/>
          <w:rtl/>
        </w:rPr>
        <w:t>‏פלונית נ' אלמוני</w:t>
      </w:r>
      <w:r w:rsidR="00C65EC4" w:rsidRPr="00451EF9">
        <w:rPr>
          <w:rFonts w:ascii="Arial" w:hAnsi="Arial"/>
          <w:noProof w:val="0"/>
          <w:rtl/>
        </w:rPr>
        <w:t>,</w:t>
      </w:r>
      <w:r w:rsidR="00C65EC4" w:rsidRPr="00451EF9">
        <w:rPr>
          <w:rFonts w:ascii="Arial" w:hAnsi="Arial" w:hint="cs"/>
          <w:noProof w:val="0"/>
          <w:rtl/>
        </w:rPr>
        <w:t xml:space="preserve"> מיום</w:t>
      </w:r>
      <w:r w:rsidR="00C65EC4" w:rsidRPr="00451EF9">
        <w:rPr>
          <w:rFonts w:ascii="Arial" w:hAnsi="Arial"/>
          <w:noProof w:val="0"/>
          <w:rtl/>
        </w:rPr>
        <w:t xml:space="preserve"> 25.12.16</w:t>
      </w:r>
      <w:r w:rsidR="00C65EC4" w:rsidRPr="00451EF9">
        <w:rPr>
          <w:rFonts w:ascii="Arial" w:hAnsi="Arial" w:hint="cs"/>
          <w:noProof w:val="0"/>
          <w:rtl/>
        </w:rPr>
        <w:t xml:space="preserve">); ובמקרה </w:t>
      </w:r>
      <w:r w:rsidR="00824264">
        <w:rPr>
          <w:rFonts w:ascii="Arial" w:hAnsi="Arial" w:hint="cs"/>
          <w:noProof w:val="0"/>
          <w:rtl/>
        </w:rPr>
        <w:t>נוסף</w:t>
      </w:r>
      <w:r w:rsidR="00C65EC4" w:rsidRPr="00451EF9">
        <w:rPr>
          <w:rFonts w:ascii="Arial" w:hAnsi="Arial" w:hint="cs"/>
          <w:noProof w:val="0"/>
          <w:rtl/>
        </w:rPr>
        <w:t xml:space="preserve"> נמצא כי "</w:t>
      </w:r>
      <w:r w:rsidR="00C65EC4" w:rsidRPr="00451EF9">
        <w:rPr>
          <w:rFonts w:ascii="Arial" w:hAnsi="Arial"/>
          <w:b/>
          <w:bCs/>
          <w:noProof w:val="0"/>
          <w:rtl/>
        </w:rPr>
        <w:t>משך תקופה ארוכה פעלו שני הצדדים הלכה למעשה באופן שונה מהתנאים שקבעו בהסכם הממון</w:t>
      </w:r>
      <w:r w:rsidR="00C65EC4" w:rsidRPr="00451EF9">
        <w:rPr>
          <w:rFonts w:ascii="Arial" w:hAnsi="Arial" w:hint="cs"/>
          <w:noProof w:val="0"/>
          <w:rtl/>
        </w:rPr>
        <w:t>" (</w:t>
      </w:r>
      <w:r w:rsidR="00C65EC4" w:rsidRPr="00451EF9">
        <w:rPr>
          <w:rFonts w:ascii="Arial" w:hAnsi="Arial"/>
          <w:noProof w:val="0"/>
          <w:rtl/>
        </w:rPr>
        <w:t>תמ</w:t>
      </w:r>
      <w:r w:rsidR="00C65EC4" w:rsidRPr="00451EF9">
        <w:rPr>
          <w:rFonts w:ascii="Arial" w:hAnsi="Arial" w:hint="cs"/>
          <w:noProof w:val="0"/>
          <w:rtl/>
        </w:rPr>
        <w:t>"</w:t>
      </w:r>
      <w:r w:rsidR="00C65EC4" w:rsidRPr="00451EF9">
        <w:rPr>
          <w:rFonts w:ascii="Arial" w:hAnsi="Arial"/>
          <w:noProof w:val="0"/>
          <w:rtl/>
        </w:rPr>
        <w:t>ש (ראשל"צ) 17292-02-16‏‏</w:t>
      </w:r>
      <w:r w:rsidR="00C65EC4" w:rsidRPr="00451EF9">
        <w:rPr>
          <w:rFonts w:ascii="Arial" w:hAnsi="Arial" w:hint="cs"/>
          <w:noProof w:val="0"/>
          <w:rtl/>
        </w:rPr>
        <w:t xml:space="preserve"> </w:t>
      </w:r>
      <w:r w:rsidR="00EE033C" w:rsidRPr="00451EF9">
        <w:rPr>
          <w:rFonts w:ascii="Arial" w:hAnsi="Arial"/>
          <w:b/>
          <w:bCs/>
          <w:noProof w:val="0"/>
          <w:rtl/>
        </w:rPr>
        <w:t>ל</w:t>
      </w:r>
      <w:r w:rsidR="00EE033C" w:rsidRPr="00451EF9">
        <w:rPr>
          <w:rFonts w:ascii="Arial" w:hAnsi="Arial" w:hint="cs"/>
          <w:b/>
          <w:bCs/>
          <w:noProof w:val="0"/>
          <w:rtl/>
        </w:rPr>
        <w:t>"</w:t>
      </w:r>
      <w:r w:rsidR="00EE033C" w:rsidRPr="00451EF9">
        <w:rPr>
          <w:rFonts w:ascii="Arial" w:hAnsi="Arial"/>
          <w:b/>
          <w:bCs/>
          <w:noProof w:val="0"/>
          <w:rtl/>
        </w:rPr>
        <w:t>ד נ' ר</w:t>
      </w:r>
      <w:r w:rsidR="00EE033C" w:rsidRPr="00451EF9">
        <w:rPr>
          <w:rFonts w:ascii="Arial" w:hAnsi="Arial" w:hint="cs"/>
          <w:b/>
          <w:bCs/>
          <w:noProof w:val="0"/>
          <w:rtl/>
        </w:rPr>
        <w:t>"</w:t>
      </w:r>
      <w:r w:rsidR="00C65EC4" w:rsidRPr="00451EF9">
        <w:rPr>
          <w:rFonts w:ascii="Arial" w:hAnsi="Arial"/>
          <w:b/>
          <w:bCs/>
          <w:noProof w:val="0"/>
          <w:rtl/>
        </w:rPr>
        <w:t>י</w:t>
      </w:r>
      <w:r w:rsidR="00C65EC4" w:rsidRPr="00451EF9">
        <w:rPr>
          <w:rFonts w:ascii="Arial" w:hAnsi="Arial" w:hint="cs"/>
          <w:noProof w:val="0"/>
          <w:rtl/>
        </w:rPr>
        <w:t>, מיום</w:t>
      </w:r>
      <w:r w:rsidR="00C65EC4" w:rsidRPr="00451EF9">
        <w:rPr>
          <w:rFonts w:ascii="Arial" w:hAnsi="Arial"/>
          <w:noProof w:val="0"/>
          <w:rtl/>
        </w:rPr>
        <w:t xml:space="preserve"> 19.1.19</w:t>
      </w:r>
      <w:r w:rsidR="00C65EC4" w:rsidRPr="00451EF9">
        <w:rPr>
          <w:rFonts w:ascii="Arial" w:hAnsi="Arial" w:hint="cs"/>
          <w:noProof w:val="0"/>
          <w:rtl/>
        </w:rPr>
        <w:t>)</w:t>
      </w:r>
      <w:r w:rsidR="00EE033C" w:rsidRPr="00451EF9">
        <w:rPr>
          <w:rFonts w:ascii="Arial" w:hAnsi="Arial" w:hint="cs"/>
          <w:noProof w:val="0"/>
          <w:rtl/>
        </w:rPr>
        <w:t>.</w:t>
      </w:r>
    </w:p>
    <w:p w:rsidR="00C65EC4" w:rsidRDefault="00C65EC4" w:rsidP="00451EF9">
      <w:pPr>
        <w:spacing w:line="360" w:lineRule="auto"/>
        <w:ind w:left="-284" w:hanging="425"/>
        <w:jc w:val="both"/>
        <w:rPr>
          <w:rFonts w:ascii="Arial" w:hAnsi="Arial"/>
          <w:noProof w:val="0"/>
          <w:rtl/>
        </w:rPr>
      </w:pPr>
    </w:p>
    <w:p w:rsidR="00C65EC4" w:rsidRPr="00EA064A" w:rsidRDefault="00EE033C" w:rsidP="00EA064A">
      <w:pPr>
        <w:pStyle w:val="af"/>
        <w:spacing w:line="360" w:lineRule="auto"/>
        <w:ind w:left="-284"/>
        <w:jc w:val="both"/>
        <w:rPr>
          <w:rFonts w:ascii="Arial" w:hAnsi="Arial"/>
          <w:b/>
          <w:bCs/>
          <w:noProof w:val="0"/>
          <w:u w:val="single"/>
          <w:rtl/>
        </w:rPr>
      </w:pPr>
      <w:r w:rsidRPr="00EA064A">
        <w:rPr>
          <w:rFonts w:ascii="Arial" w:hAnsi="Arial" w:hint="cs"/>
          <w:b/>
          <w:bCs/>
          <w:noProof w:val="0"/>
          <w:u w:val="single"/>
          <w:rtl/>
        </w:rPr>
        <w:t>מן הכלל אל הפרט</w:t>
      </w:r>
    </w:p>
    <w:p w:rsidR="00EE033C" w:rsidRDefault="00EE033C" w:rsidP="00451EF9">
      <w:pPr>
        <w:spacing w:line="360" w:lineRule="auto"/>
        <w:ind w:left="-284" w:hanging="425"/>
        <w:jc w:val="both"/>
        <w:rPr>
          <w:rFonts w:ascii="Arial" w:hAnsi="Arial"/>
          <w:noProof w:val="0"/>
          <w:rtl/>
        </w:rPr>
      </w:pPr>
    </w:p>
    <w:p w:rsidR="00741B97" w:rsidRPr="00451EF9" w:rsidRDefault="00EE033C"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הצבת נסיבות המקרה לעומת הדין החל עליו מוביל למסקנה שהתובעת לא עמדה בנטל ההוכחה לטענה כי הצדדים ב</w:t>
      </w:r>
      <w:r w:rsidR="00824264">
        <w:rPr>
          <w:rFonts w:ascii="Arial" w:hAnsi="Arial" w:hint="cs"/>
          <w:noProof w:val="0"/>
          <w:rtl/>
        </w:rPr>
        <w:t>י</w:t>
      </w:r>
      <w:r w:rsidRPr="00451EF9">
        <w:rPr>
          <w:rFonts w:ascii="Arial" w:hAnsi="Arial" w:hint="cs"/>
          <w:noProof w:val="0"/>
          <w:rtl/>
        </w:rPr>
        <w:t>טלו את ההסכם בהתנהגות. התרשמתי מן המונח בפניי ומטענות הצדדים ושמיעתם באופן בלתי אמצעי, שהצדדים דבקו בהסכם ושהדבר נלמד מהתנהגותם לאחר כריתת ההסכם ועד</w:t>
      </w:r>
      <w:r w:rsidR="00FD3C08" w:rsidRPr="00451EF9">
        <w:rPr>
          <w:rFonts w:ascii="Arial" w:hAnsi="Arial" w:hint="cs"/>
          <w:noProof w:val="0"/>
          <w:rtl/>
        </w:rPr>
        <w:t xml:space="preserve"> פרוץ הסכסוך האחרון בין השניים. </w:t>
      </w:r>
    </w:p>
    <w:p w:rsidR="00741B97" w:rsidRDefault="00741B97" w:rsidP="00451EF9">
      <w:pPr>
        <w:spacing w:line="360" w:lineRule="auto"/>
        <w:ind w:left="-284" w:hanging="425"/>
        <w:jc w:val="both"/>
        <w:rPr>
          <w:rFonts w:ascii="Arial" w:hAnsi="Arial"/>
          <w:noProof w:val="0"/>
          <w:rtl/>
        </w:rPr>
      </w:pPr>
    </w:p>
    <w:p w:rsidR="00741B97" w:rsidRPr="00451EF9" w:rsidRDefault="00FD3C08" w:rsidP="00F11ABF">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ודוק: על בית המשפט להשתכנע, וזאת על התובעת להוכיח, שהצדדים שניהם פעלו בעולם המעשה באופן המנוגד להסכם עד כדי הסכמה </w:t>
      </w:r>
      <w:r w:rsidRPr="00451EF9">
        <w:rPr>
          <w:rFonts w:ascii="Arial" w:hAnsi="Arial"/>
          <w:noProof w:val="0"/>
          <w:rtl/>
        </w:rPr>
        <w:t>–</w:t>
      </w:r>
      <w:r w:rsidRPr="00451EF9">
        <w:rPr>
          <w:rFonts w:ascii="Arial" w:hAnsi="Arial" w:hint="cs"/>
          <w:noProof w:val="0"/>
          <w:rtl/>
        </w:rPr>
        <w:t xml:space="preserve"> ולו</w:t>
      </w:r>
      <w:r w:rsidRPr="00451EF9">
        <w:rPr>
          <w:rFonts w:ascii="David" w:hAnsi="David"/>
          <w:noProof w:val="0"/>
          <w:rtl/>
        </w:rPr>
        <w:t>ּ</w:t>
      </w:r>
      <w:r w:rsidR="00824264">
        <w:rPr>
          <w:rFonts w:ascii="Arial" w:hAnsi="Arial" w:hint="cs"/>
          <w:noProof w:val="0"/>
          <w:rtl/>
        </w:rPr>
        <w:t xml:space="preserve"> מכללא - כי עב</w:t>
      </w:r>
      <w:r w:rsidRPr="00451EF9">
        <w:rPr>
          <w:rFonts w:ascii="Arial" w:hAnsi="Arial" w:hint="cs"/>
          <w:noProof w:val="0"/>
          <w:rtl/>
        </w:rPr>
        <w:t xml:space="preserve">ר הוא מן העולם. </w:t>
      </w:r>
      <w:r w:rsidR="00EA064A">
        <w:rPr>
          <w:rFonts w:ascii="Arial" w:hAnsi="Arial" w:hint="cs"/>
          <w:noProof w:val="0"/>
          <w:rtl/>
        </w:rPr>
        <w:t xml:space="preserve">עליה להוכיח כן על דרך הוכחת </w:t>
      </w:r>
      <w:r w:rsidR="00EA064A">
        <w:rPr>
          <w:rFonts w:ascii="Arial" w:hAnsi="Arial" w:hint="cs"/>
          <w:noProof w:val="0"/>
          <w:rtl/>
        </w:rPr>
        <w:lastRenderedPageBreak/>
        <w:t xml:space="preserve">דפוס התנהגות </w:t>
      </w:r>
      <w:r w:rsidR="00EA064A" w:rsidRPr="00376AD5">
        <w:rPr>
          <w:rFonts w:ascii="Arial" w:hAnsi="Arial" w:hint="cs"/>
          <w:b/>
          <w:bCs/>
          <w:noProof w:val="0"/>
          <w:rtl/>
        </w:rPr>
        <w:t>ממושך, משותף ומפורש</w:t>
      </w:r>
      <w:r w:rsidR="00EA064A">
        <w:rPr>
          <w:rFonts w:ascii="Arial" w:hAnsi="Arial" w:hint="cs"/>
          <w:noProof w:val="0"/>
          <w:rtl/>
        </w:rPr>
        <w:t xml:space="preserve">. </w:t>
      </w:r>
      <w:r w:rsidRPr="00451EF9">
        <w:rPr>
          <w:rFonts w:ascii="Arial" w:hAnsi="Arial" w:hint="cs"/>
          <w:noProof w:val="0"/>
          <w:rtl/>
        </w:rPr>
        <w:t>יש לחדד</w:t>
      </w:r>
      <w:r w:rsidR="00EA064A">
        <w:rPr>
          <w:rFonts w:ascii="Arial" w:hAnsi="Arial" w:hint="cs"/>
          <w:noProof w:val="0"/>
          <w:rtl/>
        </w:rPr>
        <w:t xml:space="preserve"> עוד</w:t>
      </w:r>
      <w:r w:rsidRPr="00451EF9">
        <w:rPr>
          <w:rFonts w:ascii="Arial" w:hAnsi="Arial" w:hint="cs"/>
          <w:noProof w:val="0"/>
          <w:rtl/>
        </w:rPr>
        <w:t xml:space="preserve"> שאין די בטענות התובעת לפיה היא עצמה ראתה את ההסכם כבטל, גם אם יעלה בידיה להוכיחן, </w:t>
      </w:r>
      <w:r w:rsidR="00EA064A">
        <w:rPr>
          <w:rFonts w:ascii="Arial" w:hAnsi="Arial" w:hint="cs"/>
          <w:noProof w:val="0"/>
          <w:rtl/>
        </w:rPr>
        <w:t>ואין ממש בהפניית התובעת ל</w:t>
      </w:r>
      <w:r w:rsidRPr="00451EF9">
        <w:rPr>
          <w:rFonts w:ascii="Arial" w:hAnsi="Arial" w:hint="cs"/>
          <w:noProof w:val="0"/>
          <w:rtl/>
        </w:rPr>
        <w:t xml:space="preserve">התנהגותה שלה </w:t>
      </w:r>
      <w:r w:rsidR="00EA064A">
        <w:rPr>
          <w:rFonts w:ascii="Arial" w:hAnsi="Arial" w:hint="cs"/>
          <w:noProof w:val="0"/>
          <w:rtl/>
        </w:rPr>
        <w:t xml:space="preserve">כדי </w:t>
      </w:r>
      <w:r w:rsidRPr="00451EF9">
        <w:rPr>
          <w:rFonts w:ascii="Arial" w:hAnsi="Arial" w:hint="cs"/>
          <w:noProof w:val="0"/>
          <w:rtl/>
        </w:rPr>
        <w:t xml:space="preserve">ללמד על בטלות ההסכם. על התובעת להוכיח כאמור, כי </w:t>
      </w:r>
      <w:r w:rsidRPr="00376AD5">
        <w:rPr>
          <w:rFonts w:ascii="Arial" w:hAnsi="Arial" w:hint="cs"/>
          <w:noProof w:val="0"/>
          <w:u w:val="single"/>
          <w:rtl/>
        </w:rPr>
        <w:t>שני הצדדים</w:t>
      </w:r>
      <w:r w:rsidRPr="00451EF9">
        <w:rPr>
          <w:rFonts w:ascii="Arial" w:hAnsi="Arial" w:hint="cs"/>
          <w:noProof w:val="0"/>
          <w:rtl/>
        </w:rPr>
        <w:t xml:space="preserve"> ביטאו במעשיהם בעולם המעשה, לאורך זמן</w:t>
      </w:r>
      <w:r w:rsidR="00741B97" w:rsidRPr="00451EF9">
        <w:rPr>
          <w:rFonts w:ascii="Arial" w:hAnsi="Arial" w:hint="cs"/>
          <w:noProof w:val="0"/>
          <w:rtl/>
        </w:rPr>
        <w:t xml:space="preserve"> ובאופן מפורש, רצון משותף וגמירת דעת משותפת לבטל את ההסכם, או אם נמצה</w:t>
      </w:r>
      <w:r w:rsidR="00EA064A">
        <w:rPr>
          <w:rFonts w:ascii="Arial" w:hAnsi="Arial" w:hint="cs"/>
          <w:noProof w:val="0"/>
          <w:rtl/>
        </w:rPr>
        <w:t>,</w:t>
      </w:r>
      <w:r w:rsidR="00741B97" w:rsidRPr="00451EF9">
        <w:rPr>
          <w:rFonts w:ascii="Arial" w:hAnsi="Arial" w:hint="cs"/>
          <w:noProof w:val="0"/>
          <w:rtl/>
        </w:rPr>
        <w:t xml:space="preserve"> את אומד דעתם הסובייקטיבי של הצדדים לעשות כן.</w:t>
      </w:r>
    </w:p>
    <w:p w:rsidR="00741B97" w:rsidRDefault="00741B97" w:rsidP="00451EF9">
      <w:pPr>
        <w:spacing w:line="360" w:lineRule="auto"/>
        <w:ind w:left="-284" w:hanging="425"/>
        <w:jc w:val="both"/>
        <w:rPr>
          <w:rFonts w:ascii="Arial" w:hAnsi="Arial"/>
          <w:noProof w:val="0"/>
          <w:rtl/>
        </w:rPr>
      </w:pPr>
    </w:p>
    <w:p w:rsidR="004C487F" w:rsidRPr="00451EF9" w:rsidRDefault="00741B97" w:rsidP="006C6344">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לטענת התובעת אם כן, שינוי ההסכם בהתנהגות הצדדים לאחר כריתתו ו</w:t>
      </w:r>
      <w:r w:rsidR="0089503D">
        <w:rPr>
          <w:rFonts w:ascii="Arial" w:hAnsi="Arial" w:hint="cs"/>
          <w:noProof w:val="0"/>
          <w:rtl/>
        </w:rPr>
        <w:t>חזרתם לשלום בית משתקף בלידת הבן;</w:t>
      </w:r>
      <w:r w:rsidRPr="00451EF9">
        <w:rPr>
          <w:rFonts w:ascii="Arial" w:hAnsi="Arial" w:hint="cs"/>
          <w:noProof w:val="0"/>
          <w:rtl/>
        </w:rPr>
        <w:t xml:space="preserve"> ברכישת הדירה </w:t>
      </w:r>
      <w:r w:rsidR="004C487F" w:rsidRPr="00451EF9">
        <w:rPr>
          <w:rFonts w:ascii="Arial" w:hAnsi="Arial" w:hint="cs"/>
          <w:noProof w:val="0"/>
          <w:rtl/>
        </w:rPr>
        <w:t>המשותפת</w:t>
      </w:r>
      <w:r w:rsidR="0089503D">
        <w:rPr>
          <w:rFonts w:ascii="Arial" w:hAnsi="Arial" w:hint="cs"/>
          <w:noProof w:val="0"/>
          <w:rtl/>
        </w:rPr>
        <w:t>;</w:t>
      </w:r>
      <w:r w:rsidR="004C487F" w:rsidRPr="00451EF9">
        <w:rPr>
          <w:rFonts w:ascii="Arial" w:hAnsi="Arial" w:hint="cs"/>
          <w:noProof w:val="0"/>
          <w:rtl/>
        </w:rPr>
        <w:t xml:space="preserve"> </w:t>
      </w:r>
      <w:r w:rsidRPr="00451EF9">
        <w:rPr>
          <w:rFonts w:ascii="Arial" w:hAnsi="Arial" w:hint="cs"/>
          <w:noProof w:val="0"/>
          <w:rtl/>
        </w:rPr>
        <w:t>ובהגדלת הסכום החודשי אותו העביר הנתבע לחשבון המשותף מ</w:t>
      </w:r>
      <w:r w:rsidRPr="00451EF9">
        <w:rPr>
          <w:rFonts w:ascii="Arial" w:hAnsi="Arial"/>
          <w:noProof w:val="0"/>
          <w:rtl/>
        </w:rPr>
        <w:t>–</w:t>
      </w:r>
      <w:r w:rsidRPr="00451EF9">
        <w:rPr>
          <w:rFonts w:ascii="Arial" w:hAnsi="Arial" w:hint="cs"/>
          <w:noProof w:val="0"/>
          <w:rtl/>
        </w:rPr>
        <w:t xml:space="preserve"> 6,000 ₪ ל </w:t>
      </w:r>
      <w:r w:rsidRPr="00451EF9">
        <w:rPr>
          <w:rFonts w:ascii="Arial" w:hAnsi="Arial"/>
          <w:noProof w:val="0"/>
          <w:rtl/>
        </w:rPr>
        <w:t>–</w:t>
      </w:r>
      <w:r w:rsidRPr="00451EF9">
        <w:rPr>
          <w:rFonts w:ascii="Arial" w:hAnsi="Arial" w:hint="cs"/>
          <w:noProof w:val="0"/>
          <w:rtl/>
        </w:rPr>
        <w:t xml:space="preserve"> 9,000 ₪</w:t>
      </w:r>
      <w:r w:rsidR="00EA064A">
        <w:rPr>
          <w:rFonts w:ascii="Arial" w:hAnsi="Arial" w:hint="cs"/>
          <w:noProof w:val="0"/>
          <w:rtl/>
        </w:rPr>
        <w:t xml:space="preserve"> (להלן </w:t>
      </w:r>
      <w:r w:rsidR="00EA064A">
        <w:rPr>
          <w:rFonts w:ascii="Arial" w:hAnsi="Arial"/>
          <w:noProof w:val="0"/>
          <w:rtl/>
        </w:rPr>
        <w:t>–</w:t>
      </w:r>
      <w:r w:rsidR="00EA064A">
        <w:rPr>
          <w:rFonts w:ascii="Arial" w:hAnsi="Arial" w:hint="cs"/>
          <w:noProof w:val="0"/>
          <w:rtl/>
        </w:rPr>
        <w:t xml:space="preserve"> "</w:t>
      </w:r>
      <w:r w:rsidR="00EA064A" w:rsidRPr="00EA064A">
        <w:rPr>
          <w:rFonts w:ascii="Arial" w:hAnsi="Arial" w:hint="cs"/>
          <w:b/>
          <w:bCs/>
          <w:noProof w:val="0"/>
          <w:rtl/>
        </w:rPr>
        <w:t>סכום הה</w:t>
      </w:r>
      <w:r w:rsidR="006C6344">
        <w:rPr>
          <w:rFonts w:ascii="Arial" w:hAnsi="Arial" w:hint="cs"/>
          <w:b/>
          <w:bCs/>
          <w:noProof w:val="0"/>
          <w:rtl/>
        </w:rPr>
        <w:t>פקדה</w:t>
      </w:r>
      <w:r w:rsidR="00EA064A">
        <w:rPr>
          <w:rFonts w:ascii="Arial" w:hAnsi="Arial" w:hint="cs"/>
          <w:noProof w:val="0"/>
          <w:rtl/>
        </w:rPr>
        <w:t>")</w:t>
      </w:r>
      <w:r w:rsidRPr="00451EF9">
        <w:rPr>
          <w:rFonts w:ascii="Arial" w:hAnsi="Arial" w:hint="cs"/>
          <w:noProof w:val="0"/>
          <w:rtl/>
        </w:rPr>
        <w:t>.</w:t>
      </w:r>
      <w:r w:rsidR="004C487F" w:rsidRPr="00451EF9">
        <w:rPr>
          <w:rFonts w:ascii="Arial" w:hAnsi="Arial" w:hint="cs"/>
          <w:noProof w:val="0"/>
          <w:rtl/>
        </w:rPr>
        <w:t xml:space="preserve"> אין בידי לקבל את הטענה שיש באירועים אלה משום ראיה לרצון הצדדים ל</w:t>
      </w:r>
      <w:r w:rsidR="00BD56DF">
        <w:rPr>
          <w:rFonts w:ascii="Arial" w:hAnsi="Arial" w:hint="cs"/>
          <w:noProof w:val="0"/>
          <w:rtl/>
        </w:rPr>
        <w:t>ביטול</w:t>
      </w:r>
      <w:r w:rsidR="004C487F" w:rsidRPr="00451EF9">
        <w:rPr>
          <w:rFonts w:ascii="Arial" w:hAnsi="Arial" w:hint="cs"/>
          <w:noProof w:val="0"/>
          <w:rtl/>
        </w:rPr>
        <w:t xml:space="preserve"> ההסכם. סבורני כי ההיפך הוא הנכון. אירועים אלה מהווים המשך טבעי של ההסכם ונובעים באופן מובהק משלום הבית שהצדדים קבלו על עצמם. מקל וחומר שאירועים אלה אינם עומדים בניגוד להסכם, והתובעת לא הצביעה על סתירה בין אלה לבין הוראות</w:t>
      </w:r>
      <w:r w:rsidR="00BD56DF">
        <w:rPr>
          <w:rFonts w:ascii="Arial" w:hAnsi="Arial" w:hint="cs"/>
          <w:noProof w:val="0"/>
          <w:rtl/>
        </w:rPr>
        <w:t>יו</w:t>
      </w:r>
      <w:r w:rsidR="004C487F" w:rsidRPr="00451EF9">
        <w:rPr>
          <w:rFonts w:ascii="Arial" w:hAnsi="Arial" w:hint="cs"/>
          <w:noProof w:val="0"/>
          <w:rtl/>
        </w:rPr>
        <w:t>.</w:t>
      </w:r>
    </w:p>
    <w:p w:rsidR="004C487F" w:rsidRDefault="004C487F" w:rsidP="00451EF9">
      <w:pPr>
        <w:spacing w:line="360" w:lineRule="auto"/>
        <w:ind w:left="-284" w:hanging="425"/>
        <w:jc w:val="both"/>
        <w:rPr>
          <w:rFonts w:ascii="Arial" w:hAnsi="Arial"/>
          <w:noProof w:val="0"/>
          <w:rtl/>
        </w:rPr>
      </w:pPr>
    </w:p>
    <w:p w:rsidR="004B5B0F" w:rsidRPr="00451EF9" w:rsidRDefault="004C487F"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סעיף 2 להסכם מסדיר את שלום הבית, שאמנם מוסדר בסעיפי המשנה העוקבים</w:t>
      </w:r>
      <w:r w:rsidR="00824264">
        <w:rPr>
          <w:rFonts w:ascii="Arial" w:hAnsi="Arial" w:hint="cs"/>
          <w:noProof w:val="0"/>
          <w:rtl/>
        </w:rPr>
        <w:t>,</w:t>
      </w:r>
      <w:r w:rsidRPr="00451EF9">
        <w:rPr>
          <w:rFonts w:ascii="Arial" w:hAnsi="Arial" w:hint="cs"/>
          <w:noProof w:val="0"/>
          <w:rtl/>
        </w:rPr>
        <w:t xml:space="preserve"> אך גבולותיו או מהותו לא הוגבלו באופן כלשהו. שלום הבית אינו מוגדר כ"תקופה"</w:t>
      </w:r>
      <w:r w:rsidR="0089503D">
        <w:rPr>
          <w:rFonts w:ascii="Arial" w:hAnsi="Arial" w:hint="cs"/>
          <w:noProof w:val="0"/>
          <w:rtl/>
        </w:rPr>
        <w:t xml:space="preserve"> מדודה</w:t>
      </w:r>
      <w:r w:rsidRPr="00451EF9">
        <w:rPr>
          <w:rFonts w:ascii="Arial" w:hAnsi="Arial" w:hint="cs"/>
          <w:noProof w:val="0"/>
          <w:rtl/>
        </w:rPr>
        <w:t xml:space="preserve"> ואינו מוגבל בזמן. הצדדים לא הציבו רף כלשהו</w:t>
      </w:r>
      <w:r w:rsidR="00DE360F" w:rsidRPr="00451EF9">
        <w:rPr>
          <w:rFonts w:ascii="Arial" w:hAnsi="Arial" w:hint="cs"/>
          <w:noProof w:val="0"/>
          <w:rtl/>
        </w:rPr>
        <w:t xml:space="preserve"> לשלום הבית וראו לנגד עיניהם חזרה לחיי נישואים מלאים לכל דבר ועניין. יתירה מכך, הצדדים הסכימו ש"</w:t>
      </w:r>
      <w:r w:rsidR="00DE360F" w:rsidRPr="00451EF9">
        <w:rPr>
          <w:rFonts w:ascii="Arial" w:hAnsi="Arial" w:hint="cs"/>
          <w:b/>
          <w:bCs/>
          <w:noProof w:val="0"/>
          <w:rtl/>
        </w:rPr>
        <w:t>יפעלו באופן מדורג, כפי שהוסכם ביניהם [...] מתוך כבוד הדדי ביניהם, סבלנות וגילוי רצון טוב</w:t>
      </w:r>
      <w:r w:rsidR="00DE360F" w:rsidRPr="00451EF9">
        <w:rPr>
          <w:rFonts w:ascii="Arial" w:hAnsi="Arial" w:hint="cs"/>
          <w:noProof w:val="0"/>
          <w:rtl/>
        </w:rPr>
        <w:t xml:space="preserve">" (סעיף </w:t>
      </w:r>
      <w:r w:rsidR="00DE360F" w:rsidRPr="00451EF9">
        <w:rPr>
          <w:rFonts w:ascii="Arial" w:hAnsi="Arial" w:hint="cs"/>
          <w:b/>
          <w:bCs/>
          <w:noProof w:val="0"/>
          <w:rtl/>
        </w:rPr>
        <w:t>2(א)</w:t>
      </w:r>
      <w:r w:rsidR="00DE360F" w:rsidRPr="00451EF9">
        <w:rPr>
          <w:rFonts w:ascii="Arial" w:hAnsi="Arial" w:hint="cs"/>
          <w:noProof w:val="0"/>
          <w:rtl/>
        </w:rPr>
        <w:t xml:space="preserve"> להסכם). הצורך הנקוב בהסכם ביישום מדורג של שלום הבית והתאזרות בסבלנות ורצון טוב, מלמד שהצדדים ראו לנגד עיניהם שאיפה לחזרה לחיי נישואין מלאים ונטולי סייגים, שמצוי</w:t>
      </w:r>
      <w:r w:rsidR="00230704" w:rsidRPr="00451EF9">
        <w:rPr>
          <w:rFonts w:ascii="Arial" w:hAnsi="Arial" w:hint="cs"/>
          <w:noProof w:val="0"/>
          <w:rtl/>
        </w:rPr>
        <w:t>ים</w:t>
      </w:r>
      <w:r w:rsidR="00DE360F" w:rsidRPr="00451EF9">
        <w:rPr>
          <w:rFonts w:ascii="Arial" w:hAnsi="Arial" w:hint="cs"/>
          <w:noProof w:val="0"/>
          <w:rtl/>
        </w:rPr>
        <w:t xml:space="preserve"> בסופה של דרך לא קלה. נזכיר שהצדדים אף קבלו על עצמם</w:t>
      </w:r>
      <w:r w:rsidR="004B5B0F" w:rsidRPr="00451EF9">
        <w:rPr>
          <w:rFonts w:ascii="Arial" w:hAnsi="Arial" w:hint="cs"/>
          <w:noProof w:val="0"/>
          <w:rtl/>
        </w:rPr>
        <w:t xml:space="preserve"> לפנות לטיפול זוגי (סעיף 2(ד) להסכם) והם אכן ממשו הסכמה זו ופנו לטיפול שנמשך כ- 3 שנים.</w:t>
      </w:r>
    </w:p>
    <w:p w:rsidR="004B5B0F" w:rsidRDefault="004B5B0F" w:rsidP="00451EF9">
      <w:pPr>
        <w:spacing w:line="360" w:lineRule="auto"/>
        <w:ind w:left="-284" w:hanging="425"/>
        <w:jc w:val="both"/>
        <w:rPr>
          <w:rFonts w:ascii="Arial" w:hAnsi="Arial"/>
          <w:noProof w:val="0"/>
          <w:rtl/>
        </w:rPr>
      </w:pPr>
    </w:p>
    <w:p w:rsidR="00F26076" w:rsidRPr="00451EF9" w:rsidRDefault="004B5B0F" w:rsidP="00451EF9">
      <w:pPr>
        <w:pStyle w:val="af"/>
        <w:numPr>
          <w:ilvl w:val="0"/>
          <w:numId w:val="1"/>
        </w:numPr>
        <w:spacing w:line="360" w:lineRule="auto"/>
        <w:ind w:left="-284" w:hanging="425"/>
        <w:jc w:val="both"/>
        <w:rPr>
          <w:rFonts w:ascii="Arial" w:hAnsi="Arial"/>
          <w:b/>
          <w:bCs/>
          <w:rtl/>
        </w:rPr>
      </w:pPr>
      <w:r w:rsidRPr="00451EF9">
        <w:rPr>
          <w:rFonts w:ascii="Arial" w:hAnsi="Arial" w:hint="cs"/>
          <w:noProof w:val="0"/>
          <w:rtl/>
        </w:rPr>
        <w:t>לא אתקשה לקבוע שהבאת ילד נוסף לעולם, כמו גם ההחלטה לרכוש דירה במקום מגורים בשכירות, הם אירועים הנובעים באופן טבעי מחזרת הצדדים לשלום בית ומשאיפתם המשותפת לנסות לשוב לחיי נישואין בלתי מסויגים על המשתמע מכך.</w:t>
      </w:r>
      <w:r w:rsidR="00556225" w:rsidRPr="00451EF9">
        <w:rPr>
          <w:rFonts w:ascii="Arial" w:hAnsi="Arial" w:hint="cs"/>
          <w:noProof w:val="0"/>
          <w:rtl/>
        </w:rPr>
        <w:t xml:space="preserve"> בחקירתה הנגדית התובעת אישרה עמדה זו</w:t>
      </w:r>
      <w:r w:rsidR="00BD56DF">
        <w:rPr>
          <w:rFonts w:ascii="Arial" w:hAnsi="Arial" w:hint="cs"/>
          <w:noProof w:val="0"/>
          <w:rtl/>
        </w:rPr>
        <w:t>, לא סתרה את ההיגיון הטמון בה</w:t>
      </w:r>
      <w:r w:rsidR="00556225" w:rsidRPr="00451EF9">
        <w:rPr>
          <w:rFonts w:ascii="Arial" w:hAnsi="Arial" w:hint="cs"/>
          <w:noProof w:val="0"/>
          <w:rtl/>
        </w:rPr>
        <w:t xml:space="preserve"> ולא הציגה אופן אחר בו אפשר לראות את הדברים</w:t>
      </w:r>
      <w:r w:rsidR="00F26076" w:rsidRPr="00451EF9">
        <w:rPr>
          <w:rFonts w:ascii="Arial" w:hAnsi="Arial" w:hint="cs"/>
          <w:noProof w:val="0"/>
          <w:rtl/>
        </w:rPr>
        <w:t xml:space="preserve">, הן לעניין רכישת הדירה והן לעניין לידת </w:t>
      </w:r>
      <w:r w:rsidR="00F26076" w:rsidRPr="00CB6594">
        <w:rPr>
          <w:rFonts w:ascii="Arial" w:hAnsi="Arial" w:hint="cs"/>
          <w:noProof w:val="0"/>
          <w:rtl/>
        </w:rPr>
        <w:t>הבן</w:t>
      </w:r>
      <w:r w:rsidR="00556225" w:rsidRPr="00CB6594">
        <w:rPr>
          <w:rFonts w:ascii="Arial" w:hAnsi="Arial" w:hint="cs"/>
          <w:b/>
          <w:bCs/>
          <w:rtl/>
        </w:rPr>
        <w:t xml:space="preserve"> </w:t>
      </w:r>
      <w:r w:rsidR="00F26076" w:rsidRPr="00CB6594">
        <w:rPr>
          <w:rFonts w:ascii="Arial" w:hAnsi="Arial" w:hint="cs"/>
          <w:rtl/>
        </w:rPr>
        <w:t>(ע' 19, ש' 4; ע' 23, ש' 34).</w:t>
      </w:r>
    </w:p>
    <w:p w:rsidR="00556225" w:rsidRDefault="00556225" w:rsidP="00451EF9">
      <w:pPr>
        <w:spacing w:line="360" w:lineRule="auto"/>
        <w:ind w:left="-284" w:hanging="425"/>
        <w:jc w:val="both"/>
        <w:rPr>
          <w:rFonts w:ascii="Arial" w:hAnsi="Arial"/>
          <w:noProof w:val="0"/>
          <w:rtl/>
        </w:rPr>
      </w:pPr>
    </w:p>
    <w:p w:rsidR="00230704" w:rsidRPr="00451EF9" w:rsidRDefault="00844247"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בהקשר לרכישת הדירה יצוין עוד ש</w:t>
      </w:r>
      <w:r w:rsidR="004B5B0F" w:rsidRPr="00451EF9">
        <w:rPr>
          <w:rFonts w:ascii="Arial" w:hAnsi="Arial" w:hint="cs"/>
          <w:noProof w:val="0"/>
          <w:rtl/>
        </w:rPr>
        <w:t>הצדדים שניהם רשומים כבעלי זכויות שוות בדירה</w:t>
      </w:r>
      <w:r w:rsidRPr="00451EF9">
        <w:rPr>
          <w:rFonts w:ascii="Arial" w:hAnsi="Arial" w:hint="cs"/>
          <w:noProof w:val="0"/>
          <w:rtl/>
        </w:rPr>
        <w:t>. הם בחרו לעשות כן בהסכמה. התובעת לא הוכיחה שרכישת הדירה שיבשה את מאזן היחסים הכלכליים בין הצדדים או את חלוקת נטל הנשיאה בהוצאות אותה קיבלו על עצמם בהסכם.</w:t>
      </w:r>
    </w:p>
    <w:p w:rsidR="00230704" w:rsidRDefault="00230704" w:rsidP="00451EF9">
      <w:pPr>
        <w:spacing w:line="360" w:lineRule="auto"/>
        <w:ind w:left="-284" w:hanging="425"/>
        <w:jc w:val="both"/>
        <w:rPr>
          <w:rFonts w:ascii="Arial" w:hAnsi="Arial"/>
          <w:noProof w:val="0"/>
          <w:rtl/>
        </w:rPr>
      </w:pPr>
    </w:p>
    <w:p w:rsidR="00F26076" w:rsidRPr="00451EF9" w:rsidRDefault="00230704" w:rsidP="0003166D">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לעניין הגדלת סכום ההפקדה, איני מקבלת את הטענה שיש בכך אות לכוונה </w:t>
      </w:r>
      <w:r w:rsidR="00DA0CE5" w:rsidRPr="00451EF9">
        <w:rPr>
          <w:rFonts w:ascii="Arial" w:hAnsi="Arial" w:hint="cs"/>
          <w:noProof w:val="0"/>
          <w:rtl/>
        </w:rPr>
        <w:t xml:space="preserve">משותפת </w:t>
      </w:r>
      <w:r w:rsidRPr="00451EF9">
        <w:rPr>
          <w:rFonts w:ascii="Arial" w:hAnsi="Arial" w:hint="cs"/>
          <w:noProof w:val="0"/>
          <w:rtl/>
        </w:rPr>
        <w:t xml:space="preserve">לבטל את ההסכם. במישור הלשוני ההגדלה </w:t>
      </w:r>
      <w:r w:rsidRPr="006C6344">
        <w:rPr>
          <w:rFonts w:ascii="Arial" w:hAnsi="Arial" w:hint="cs"/>
          <w:b/>
          <w:bCs/>
          <w:noProof w:val="0"/>
          <w:rtl/>
        </w:rPr>
        <w:t>אינה</w:t>
      </w:r>
      <w:r w:rsidRPr="00451EF9">
        <w:rPr>
          <w:rFonts w:ascii="Arial" w:hAnsi="Arial" w:hint="cs"/>
          <w:noProof w:val="0"/>
          <w:rtl/>
        </w:rPr>
        <w:t xml:space="preserve"> מנוגדת להוראות ההסכם</w:t>
      </w:r>
      <w:r w:rsidR="00DA0CE5" w:rsidRPr="00451EF9">
        <w:rPr>
          <w:rFonts w:ascii="Arial" w:hAnsi="Arial" w:hint="cs"/>
          <w:noProof w:val="0"/>
          <w:rtl/>
        </w:rPr>
        <w:t xml:space="preserve"> כלל</w:t>
      </w:r>
      <w:r w:rsidRPr="00451EF9">
        <w:rPr>
          <w:rFonts w:ascii="Arial" w:hAnsi="Arial" w:hint="cs"/>
          <w:noProof w:val="0"/>
          <w:rtl/>
        </w:rPr>
        <w:t xml:space="preserve">. בסעיף </w:t>
      </w:r>
      <w:r w:rsidRPr="00451EF9">
        <w:rPr>
          <w:rFonts w:ascii="Arial" w:hAnsi="Arial" w:hint="cs"/>
          <w:b/>
          <w:bCs/>
          <w:noProof w:val="0"/>
          <w:rtl/>
        </w:rPr>
        <w:t xml:space="preserve">2(ז) </w:t>
      </w:r>
      <w:r w:rsidRPr="00451EF9">
        <w:rPr>
          <w:rFonts w:ascii="Arial" w:hAnsi="Arial" w:hint="cs"/>
          <w:noProof w:val="0"/>
          <w:rtl/>
        </w:rPr>
        <w:t>נקבע ש"</w:t>
      </w:r>
      <w:r w:rsidRPr="00451EF9">
        <w:rPr>
          <w:rFonts w:ascii="Arial" w:hAnsi="Arial" w:hint="cs"/>
          <w:b/>
          <w:bCs/>
          <w:noProof w:val="0"/>
          <w:rtl/>
        </w:rPr>
        <w:t xml:space="preserve">הצדדים מתחייבים להפקיד לח-ן הבנק המשותף סכומי כסף מוגדרים מראש, </w:t>
      </w:r>
      <w:r w:rsidRPr="00451EF9">
        <w:rPr>
          <w:rFonts w:ascii="Arial" w:hAnsi="Arial" w:hint="cs"/>
          <w:b/>
          <w:bCs/>
          <w:noProof w:val="0"/>
          <w:u w:val="single"/>
          <w:rtl/>
        </w:rPr>
        <w:t>לכל הפחות</w:t>
      </w:r>
      <w:r w:rsidRPr="00451EF9">
        <w:rPr>
          <w:rFonts w:ascii="Arial" w:hAnsi="Arial" w:hint="cs"/>
          <w:b/>
          <w:bCs/>
          <w:noProof w:val="0"/>
          <w:rtl/>
        </w:rPr>
        <w:t>, כדלהלן</w:t>
      </w:r>
      <w:r w:rsidR="00692D3C" w:rsidRPr="00451EF9">
        <w:rPr>
          <w:rFonts w:ascii="Arial" w:hAnsi="Arial" w:hint="cs"/>
          <w:b/>
          <w:bCs/>
          <w:noProof w:val="0"/>
          <w:rtl/>
        </w:rPr>
        <w:t xml:space="preserve"> [...]</w:t>
      </w:r>
      <w:r w:rsidRPr="00451EF9">
        <w:rPr>
          <w:rFonts w:ascii="Arial" w:hAnsi="Arial" w:hint="cs"/>
          <w:noProof w:val="0"/>
          <w:rtl/>
        </w:rPr>
        <w:t>"</w:t>
      </w:r>
      <w:r w:rsidR="00DA0CE5" w:rsidRPr="00451EF9">
        <w:rPr>
          <w:rFonts w:ascii="Arial" w:hAnsi="Arial" w:hint="cs"/>
          <w:noProof w:val="0"/>
          <w:rtl/>
        </w:rPr>
        <w:t xml:space="preserve"> (הדגשה אינה </w:t>
      </w:r>
      <w:r w:rsidR="00DA0CE5" w:rsidRPr="00451EF9">
        <w:rPr>
          <w:rFonts w:ascii="Arial" w:hAnsi="Arial" w:hint="cs"/>
          <w:noProof w:val="0"/>
          <w:rtl/>
        </w:rPr>
        <w:lastRenderedPageBreak/>
        <w:t xml:space="preserve">במקור, </w:t>
      </w:r>
      <w:r w:rsidR="00DA0CE5" w:rsidRPr="00451EF9">
        <w:rPr>
          <w:rFonts w:ascii="Arial" w:hAnsi="Arial" w:hint="cs"/>
          <w:b/>
          <w:bCs/>
          <w:noProof w:val="0"/>
          <w:rtl/>
        </w:rPr>
        <w:t>לז"ק</w:t>
      </w:r>
      <w:r w:rsidR="00DA0CE5" w:rsidRPr="00451EF9">
        <w:rPr>
          <w:rFonts w:ascii="Arial" w:hAnsi="Arial" w:hint="cs"/>
          <w:noProof w:val="0"/>
          <w:rtl/>
        </w:rPr>
        <w:t>)</w:t>
      </w:r>
      <w:r w:rsidR="00692D3C" w:rsidRPr="00451EF9">
        <w:rPr>
          <w:rFonts w:ascii="Arial" w:hAnsi="Arial" w:hint="cs"/>
          <w:noProof w:val="0"/>
          <w:rtl/>
        </w:rPr>
        <w:t>. לאמור שהצדדים צפו עוד במעמד כריתת ההסכם שיתכן</w:t>
      </w:r>
      <w:r w:rsidR="00BD56DF">
        <w:rPr>
          <w:rFonts w:ascii="Arial" w:hAnsi="Arial" w:hint="cs"/>
          <w:noProof w:val="0"/>
          <w:rtl/>
        </w:rPr>
        <w:t xml:space="preserve"> שהסכומים הנקובים בסעיף זה</w:t>
      </w:r>
      <w:r w:rsidR="00DA0CE5" w:rsidRPr="00451EF9">
        <w:rPr>
          <w:rFonts w:ascii="Arial" w:hAnsi="Arial" w:hint="cs"/>
          <w:noProof w:val="0"/>
          <w:rtl/>
        </w:rPr>
        <w:t xml:space="preserve"> יוגדלו </w:t>
      </w:r>
      <w:r w:rsidR="00DA0CE5" w:rsidRPr="00451EF9">
        <w:rPr>
          <w:rFonts w:ascii="Arial" w:hAnsi="Arial"/>
          <w:noProof w:val="0"/>
          <w:rtl/>
        </w:rPr>
        <w:t>–</w:t>
      </w:r>
      <w:r w:rsidR="00DA0CE5" w:rsidRPr="00451EF9">
        <w:rPr>
          <w:rFonts w:ascii="Arial" w:hAnsi="Arial" w:hint="cs"/>
          <w:noProof w:val="0"/>
          <w:rtl/>
        </w:rPr>
        <w:t xml:space="preserve"> תהא הסיבה אשר תהא</w:t>
      </w:r>
      <w:r w:rsidR="00BD56DF">
        <w:rPr>
          <w:rFonts w:ascii="Arial" w:hAnsi="Arial" w:hint="cs"/>
          <w:noProof w:val="0"/>
          <w:rtl/>
        </w:rPr>
        <w:t>.</w:t>
      </w:r>
      <w:r w:rsidR="00692D3C" w:rsidRPr="00451EF9">
        <w:rPr>
          <w:rFonts w:ascii="Arial" w:hAnsi="Arial" w:hint="cs"/>
          <w:noProof w:val="0"/>
          <w:rtl/>
        </w:rPr>
        <w:t xml:space="preserve"> </w:t>
      </w:r>
      <w:r w:rsidR="006C6344">
        <w:rPr>
          <w:rFonts w:ascii="Arial" w:hAnsi="Arial" w:hint="cs"/>
          <w:noProof w:val="0"/>
          <w:rtl/>
        </w:rPr>
        <w:t xml:space="preserve">גם </w:t>
      </w:r>
      <w:r w:rsidR="00692D3C" w:rsidRPr="00451EF9">
        <w:rPr>
          <w:rFonts w:ascii="Arial" w:hAnsi="Arial" w:hint="cs"/>
          <w:noProof w:val="0"/>
          <w:rtl/>
        </w:rPr>
        <w:t xml:space="preserve">במישור המהותי אין מקום לקביעה שההגדלה </w:t>
      </w:r>
      <w:r w:rsidR="00BD56DF">
        <w:rPr>
          <w:rFonts w:ascii="Arial" w:hAnsi="Arial" w:hint="cs"/>
          <w:noProof w:val="0"/>
          <w:rtl/>
        </w:rPr>
        <w:t>מנוגדת</w:t>
      </w:r>
      <w:r w:rsidR="00692D3C" w:rsidRPr="00451EF9">
        <w:rPr>
          <w:rFonts w:ascii="Arial" w:hAnsi="Arial" w:hint="cs"/>
          <w:noProof w:val="0"/>
          <w:rtl/>
        </w:rPr>
        <w:t xml:space="preserve"> להסכם, כל שכן מלמדת על כוונה לבטלו. ההגדלה באה על רק</w:t>
      </w:r>
      <w:r w:rsidR="00BD0E7F" w:rsidRPr="00451EF9">
        <w:rPr>
          <w:rFonts w:ascii="Arial" w:hAnsi="Arial" w:hint="cs"/>
          <w:noProof w:val="0"/>
          <w:rtl/>
        </w:rPr>
        <w:t xml:space="preserve">ע לידת הבן, וזו כאמור נובעת באופן טבעי משלום הבית. לדברים משנה תוקף מקום בו הסכום הנקוב </w:t>
      </w:r>
      <w:r w:rsidR="00BD56DF">
        <w:rPr>
          <w:rFonts w:ascii="Arial" w:hAnsi="Arial" w:hint="cs"/>
          <w:noProof w:val="0"/>
          <w:rtl/>
        </w:rPr>
        <w:t>בהסכם</w:t>
      </w:r>
      <w:r w:rsidR="00BD0E7F" w:rsidRPr="00451EF9">
        <w:rPr>
          <w:rFonts w:ascii="Arial" w:hAnsi="Arial" w:hint="cs"/>
          <w:noProof w:val="0"/>
          <w:rtl/>
        </w:rPr>
        <w:t xml:space="preserve"> הוגדל ולא ה</w:t>
      </w:r>
      <w:r w:rsidR="00BD56DF">
        <w:rPr>
          <w:rFonts w:ascii="Arial" w:hAnsi="Arial" w:hint="cs"/>
          <w:noProof w:val="0"/>
          <w:rtl/>
        </w:rPr>
        <w:t>ופחת</w:t>
      </w:r>
      <w:r w:rsidR="00BD0E7F" w:rsidRPr="00451EF9">
        <w:rPr>
          <w:rFonts w:ascii="Arial" w:hAnsi="Arial" w:hint="cs"/>
          <w:noProof w:val="0"/>
          <w:rtl/>
        </w:rPr>
        <w:t xml:space="preserve">. או-אז לכאורה יכולה היתה להישמע הטענה שהקטנת הסכום מנוגדת להסכם ומשנה את מאזן הנטל </w:t>
      </w:r>
      <w:r w:rsidR="00BD56DF">
        <w:rPr>
          <w:rFonts w:ascii="Arial" w:hAnsi="Arial" w:hint="cs"/>
          <w:noProof w:val="0"/>
          <w:rtl/>
        </w:rPr>
        <w:t xml:space="preserve">הכלכלי </w:t>
      </w:r>
      <w:r w:rsidR="00BD0E7F" w:rsidRPr="00451EF9">
        <w:rPr>
          <w:rFonts w:ascii="Arial" w:hAnsi="Arial" w:hint="cs"/>
          <w:noProof w:val="0"/>
          <w:rtl/>
        </w:rPr>
        <w:t>שהצדדים לקחו על עצמם, כל שכן לאחר לידת הבן.</w:t>
      </w:r>
      <w:r w:rsidR="00F26076" w:rsidRPr="00451EF9">
        <w:rPr>
          <w:rFonts w:ascii="Arial" w:hAnsi="Arial" w:hint="cs"/>
          <w:noProof w:val="0"/>
          <w:rtl/>
        </w:rPr>
        <w:t xml:space="preserve"> למעלה מן הצורך אציין ששוכנעתי עוד מדברי הנתבע, שלפי ראות עיניו הגדלת ההפקדה נבעה באופן טבעי מלידת הבן, וההגדלה לא שיקפה רצון לשנות מההסכם או לזנוח אותו, ולדבריו "</w:t>
      </w:r>
      <w:r w:rsidR="00F26076" w:rsidRPr="00451EF9">
        <w:rPr>
          <w:rFonts w:ascii="Arial" w:hAnsi="Arial"/>
          <w:b/>
          <w:bCs/>
          <w:noProof w:val="0"/>
          <w:rtl/>
        </w:rPr>
        <w:t>הסיבה היא זה ש</w:t>
      </w:r>
      <w:r w:rsidR="0003166D">
        <w:rPr>
          <w:rFonts w:ascii="Arial" w:hAnsi="Arial" w:hint="cs"/>
          <w:b/>
          <w:bCs/>
          <w:noProof w:val="0"/>
          <w:rtl/>
        </w:rPr>
        <w:t>[הבן]</w:t>
      </w:r>
      <w:r w:rsidR="00F26076" w:rsidRPr="00451EF9">
        <w:rPr>
          <w:rFonts w:ascii="Arial" w:hAnsi="Arial"/>
          <w:b/>
          <w:bCs/>
          <w:noProof w:val="0"/>
          <w:rtl/>
        </w:rPr>
        <w:t xml:space="preserve"> נולד. ואני חושב שאני פייר, אני לא באתי לעשוק אף אחד, ואני חושב שששת אלפים, לא</w:t>
      </w:r>
      <w:r w:rsidR="00204003" w:rsidRPr="00451EF9">
        <w:rPr>
          <w:rFonts w:ascii="Arial" w:hAnsi="Arial"/>
          <w:b/>
          <w:bCs/>
          <w:noProof w:val="0"/>
          <w:rtl/>
        </w:rPr>
        <w:t xml:space="preserve"> הורדתי את הסכום, אני רק הוספתי</w:t>
      </w:r>
      <w:r w:rsidR="00204003" w:rsidRPr="00451EF9">
        <w:rPr>
          <w:rFonts w:ascii="Arial" w:hAnsi="Arial" w:hint="cs"/>
          <w:noProof w:val="0"/>
          <w:rtl/>
        </w:rPr>
        <w:t>"</w:t>
      </w:r>
      <w:r w:rsidR="00F26076" w:rsidRPr="00451EF9">
        <w:rPr>
          <w:rFonts w:ascii="Arial" w:hAnsi="Arial"/>
          <w:noProof w:val="0"/>
          <w:rtl/>
        </w:rPr>
        <w:t xml:space="preserve"> (ע' 55, ש' 27)</w:t>
      </w:r>
    </w:p>
    <w:p w:rsidR="00556225" w:rsidRDefault="00556225" w:rsidP="00451EF9">
      <w:pPr>
        <w:spacing w:line="360" w:lineRule="auto"/>
        <w:ind w:left="-284" w:hanging="425"/>
        <w:jc w:val="both"/>
        <w:rPr>
          <w:rFonts w:ascii="Arial" w:hAnsi="Arial"/>
          <w:noProof w:val="0"/>
          <w:rtl/>
        </w:rPr>
      </w:pPr>
    </w:p>
    <w:p w:rsidR="00BD0E7F" w:rsidRPr="00451EF9" w:rsidRDefault="00BD0E7F" w:rsidP="00BD56DF">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יתירה מ</w:t>
      </w:r>
      <w:r w:rsidR="00204003" w:rsidRPr="00451EF9">
        <w:rPr>
          <w:rFonts w:ascii="Arial" w:hAnsi="Arial" w:hint="cs"/>
          <w:noProof w:val="0"/>
          <w:rtl/>
        </w:rPr>
        <w:t>אלה</w:t>
      </w:r>
      <w:r w:rsidRPr="00451EF9">
        <w:rPr>
          <w:rFonts w:ascii="Arial" w:hAnsi="Arial" w:hint="cs"/>
          <w:noProof w:val="0"/>
          <w:rtl/>
        </w:rPr>
        <w:t>, לטענת התובעת הנתבע עמד בסירובו לבקש</w:t>
      </w:r>
      <w:r w:rsidR="00204003" w:rsidRPr="00451EF9">
        <w:rPr>
          <w:rFonts w:ascii="Arial" w:hAnsi="Arial" w:hint="cs"/>
          <w:noProof w:val="0"/>
          <w:rtl/>
        </w:rPr>
        <w:t>ת</w:t>
      </w:r>
      <w:r w:rsidRPr="00451EF9">
        <w:rPr>
          <w:rFonts w:ascii="Arial" w:hAnsi="Arial" w:hint="cs"/>
          <w:noProof w:val="0"/>
          <w:rtl/>
        </w:rPr>
        <w:t xml:space="preserve">ה להגדיל פעם נוספת את סכום ההפקדה, אותו מצאה בלתי מספק. סירובו של הנתבע מלמד </w:t>
      </w:r>
      <w:r w:rsidR="00204003" w:rsidRPr="00451EF9">
        <w:rPr>
          <w:rFonts w:ascii="Arial" w:hAnsi="Arial" w:hint="cs"/>
          <w:noProof w:val="0"/>
          <w:rtl/>
        </w:rPr>
        <w:t>שהוסיף וראה לנגד עיניו את ההסכם</w:t>
      </w:r>
      <w:r w:rsidR="00BD56DF">
        <w:rPr>
          <w:rFonts w:ascii="Arial" w:hAnsi="Arial" w:hint="cs"/>
          <w:noProof w:val="0"/>
          <w:rtl/>
        </w:rPr>
        <w:t xml:space="preserve"> ואת הרף הנקוב בו כנקודת ייחוס,</w:t>
      </w:r>
      <w:r w:rsidR="00204003" w:rsidRPr="00451EF9">
        <w:rPr>
          <w:rFonts w:ascii="Arial" w:hAnsi="Arial" w:hint="cs"/>
          <w:noProof w:val="0"/>
          <w:rtl/>
        </w:rPr>
        <w:t xml:space="preserve"> ו</w:t>
      </w:r>
      <w:r w:rsidRPr="00451EF9">
        <w:rPr>
          <w:rFonts w:ascii="Arial" w:hAnsi="Arial" w:hint="cs"/>
          <w:noProof w:val="0"/>
          <w:rtl/>
        </w:rPr>
        <w:t>שאין מקום לייחס לו רצון להבקיע את גבולות ההסכמה.</w:t>
      </w:r>
    </w:p>
    <w:p w:rsidR="00E829E0" w:rsidRDefault="00E829E0" w:rsidP="00451EF9">
      <w:pPr>
        <w:spacing w:line="360" w:lineRule="auto"/>
        <w:ind w:left="-284" w:hanging="425"/>
        <w:jc w:val="both"/>
        <w:rPr>
          <w:rFonts w:ascii="Arial" w:hAnsi="Arial"/>
          <w:noProof w:val="0"/>
          <w:rtl/>
        </w:rPr>
      </w:pPr>
    </w:p>
    <w:p w:rsidR="00E829E0" w:rsidRPr="00451EF9" w:rsidRDefault="00E829E0" w:rsidP="00451EF9">
      <w:pPr>
        <w:pStyle w:val="af"/>
        <w:numPr>
          <w:ilvl w:val="0"/>
          <w:numId w:val="1"/>
        </w:numPr>
        <w:spacing w:line="360" w:lineRule="auto"/>
        <w:ind w:left="-284" w:hanging="425"/>
        <w:jc w:val="both"/>
        <w:rPr>
          <w:rFonts w:ascii="Arial" w:hAnsi="Arial"/>
          <w:noProof w:val="0"/>
          <w:rtl/>
        </w:rPr>
      </w:pPr>
      <w:r w:rsidRPr="00451EF9">
        <w:rPr>
          <w:rFonts w:ascii="Arial" w:hAnsi="Arial" w:hint="cs"/>
          <w:noProof w:val="0"/>
          <w:rtl/>
        </w:rPr>
        <w:t xml:space="preserve">ועוד. לצד האירועים אותם מנתה התובעת, לגביהם נקבע </w:t>
      </w:r>
      <w:r w:rsidR="00BD56DF">
        <w:rPr>
          <w:rFonts w:ascii="Arial" w:hAnsi="Arial" w:hint="cs"/>
          <w:noProof w:val="0"/>
          <w:rtl/>
        </w:rPr>
        <w:t xml:space="preserve">לעיל </w:t>
      </w:r>
      <w:r w:rsidRPr="00451EF9">
        <w:rPr>
          <w:rFonts w:ascii="Arial" w:hAnsi="Arial" w:hint="cs"/>
          <w:noProof w:val="0"/>
          <w:rtl/>
        </w:rPr>
        <w:t xml:space="preserve">שאינם מלמדים על כוונה הדדית לביטול ההסכם, אפשר למנות מספר נסיבות נוספות שמעידות </w:t>
      </w:r>
      <w:r w:rsidR="004C6B5E" w:rsidRPr="00451EF9">
        <w:rPr>
          <w:rFonts w:ascii="Arial" w:hAnsi="Arial" w:hint="cs"/>
          <w:noProof w:val="0"/>
          <w:rtl/>
        </w:rPr>
        <w:t>על</w:t>
      </w:r>
      <w:r w:rsidRPr="00451EF9">
        <w:rPr>
          <w:rFonts w:ascii="Arial" w:hAnsi="Arial" w:hint="cs"/>
          <w:noProof w:val="0"/>
          <w:rtl/>
        </w:rPr>
        <w:t xml:space="preserve"> דבקות הצדדים בהסכם ופעולתם לממשו.</w:t>
      </w:r>
    </w:p>
    <w:p w:rsidR="00E829E0" w:rsidRDefault="00E829E0" w:rsidP="00451EF9">
      <w:pPr>
        <w:spacing w:line="360" w:lineRule="auto"/>
        <w:ind w:left="-284" w:hanging="425"/>
        <w:jc w:val="both"/>
        <w:rPr>
          <w:rFonts w:ascii="Arial" w:hAnsi="Arial"/>
          <w:noProof w:val="0"/>
          <w:rtl/>
        </w:rPr>
      </w:pPr>
    </w:p>
    <w:p w:rsidR="007A74A8" w:rsidRPr="00451EF9" w:rsidRDefault="004C6B5E" w:rsidP="00451EF9">
      <w:pPr>
        <w:pStyle w:val="af"/>
        <w:numPr>
          <w:ilvl w:val="0"/>
          <w:numId w:val="1"/>
        </w:numPr>
        <w:spacing w:line="360" w:lineRule="auto"/>
        <w:ind w:left="-284" w:hanging="425"/>
        <w:jc w:val="both"/>
        <w:rPr>
          <w:rFonts w:ascii="Arial" w:hAnsi="Arial"/>
          <w:b/>
          <w:bCs/>
          <w:rtl/>
        </w:rPr>
      </w:pPr>
      <w:r w:rsidRPr="00451EF9">
        <w:rPr>
          <w:rFonts w:ascii="Arial" w:hAnsi="Arial" w:hint="cs"/>
          <w:noProof w:val="0"/>
          <w:rtl/>
        </w:rPr>
        <w:t>אין מחלוקת שלאחר אישור ההסכם פנו הצדדים לטיפול זוגי בהתאם לסעיף 2(ד)</w:t>
      </w:r>
      <w:r w:rsidR="00EE48E6">
        <w:rPr>
          <w:rFonts w:ascii="Arial" w:hAnsi="Arial" w:hint="cs"/>
          <w:noProof w:val="0"/>
          <w:rtl/>
        </w:rPr>
        <w:t xml:space="preserve"> להסכם, וכי התמידו בטיפול</w:t>
      </w:r>
      <w:r w:rsidRPr="00451EF9">
        <w:rPr>
          <w:rFonts w:ascii="Arial" w:hAnsi="Arial" w:hint="cs"/>
          <w:noProof w:val="0"/>
          <w:rtl/>
        </w:rPr>
        <w:t xml:space="preserve"> תקופה ממושכת בת 3 שנים.</w:t>
      </w:r>
      <w:r w:rsidR="007A74A8" w:rsidRPr="00451EF9">
        <w:rPr>
          <w:rFonts w:ascii="Arial" w:hAnsi="Arial" w:hint="cs"/>
          <w:noProof w:val="0"/>
          <w:rtl/>
        </w:rPr>
        <w:t xml:space="preserve"> התובעת אישרה כי היה בכך ביטוי ליישום הדדי של ההסכם בהקשר זה </w:t>
      </w:r>
      <w:r w:rsidR="007A74A8" w:rsidRPr="00451EF9">
        <w:rPr>
          <w:rFonts w:ascii="Arial" w:hAnsi="Arial" w:hint="cs"/>
          <w:rtl/>
        </w:rPr>
        <w:t>(ע' 18, ש' 7;</w:t>
      </w:r>
      <w:r w:rsidR="007A74A8" w:rsidRPr="00451EF9">
        <w:rPr>
          <w:rFonts w:ascii="Arial" w:hAnsi="Arial" w:hint="cs"/>
          <w:noProof w:val="0"/>
          <w:rtl/>
        </w:rPr>
        <w:t xml:space="preserve"> ור' גם התייחסות הנתבע לטיפול הזוג, </w:t>
      </w:r>
      <w:r w:rsidR="007A74A8" w:rsidRPr="00451EF9">
        <w:rPr>
          <w:rFonts w:ascii="Arial" w:hAnsi="Arial" w:hint="cs"/>
          <w:rtl/>
        </w:rPr>
        <w:t>ע' 53, ש' 18).</w:t>
      </w:r>
    </w:p>
    <w:p w:rsidR="00E829E0" w:rsidRDefault="00E829E0" w:rsidP="00451EF9">
      <w:pPr>
        <w:spacing w:line="360" w:lineRule="auto"/>
        <w:ind w:left="-284" w:hanging="425"/>
        <w:jc w:val="both"/>
        <w:rPr>
          <w:rFonts w:ascii="Arial" w:hAnsi="Arial"/>
          <w:noProof w:val="0"/>
          <w:rtl/>
        </w:rPr>
      </w:pPr>
    </w:p>
    <w:p w:rsidR="00325254" w:rsidRPr="00451EF9" w:rsidRDefault="00325254" w:rsidP="00451EF9">
      <w:pPr>
        <w:pStyle w:val="af"/>
        <w:numPr>
          <w:ilvl w:val="0"/>
          <w:numId w:val="1"/>
        </w:numPr>
        <w:spacing w:line="360" w:lineRule="auto"/>
        <w:ind w:left="-284" w:hanging="425"/>
        <w:jc w:val="both"/>
        <w:rPr>
          <w:rFonts w:ascii="Arial" w:hAnsi="Arial"/>
          <w:rtl/>
        </w:rPr>
      </w:pPr>
      <w:r w:rsidRPr="00451EF9">
        <w:rPr>
          <w:rFonts w:ascii="Arial" w:hAnsi="Arial" w:hint="cs"/>
          <w:noProof w:val="0"/>
          <w:rtl/>
        </w:rPr>
        <w:t>כמו כן הצדדים פעלו לפתיחת חשבון משותף בבנק הפועלים בהתאם להוראות ההסכם (סעיף 2(ו)). התובעת אישרה בחקירתה עובדה זו והן את העובדה שהצדדים הפקידו לחשבון המשותף את הסכומים שהוגדו מראש בסעיף 2(ז)</w:t>
      </w:r>
      <w:r w:rsidRPr="00451EF9">
        <w:rPr>
          <w:rFonts w:ascii="Arial" w:hAnsi="Arial" w:hint="cs"/>
          <w:b/>
          <w:bCs/>
          <w:rtl/>
        </w:rPr>
        <w:t xml:space="preserve"> </w:t>
      </w:r>
      <w:r w:rsidRPr="00451EF9">
        <w:rPr>
          <w:rFonts w:ascii="Arial" w:hAnsi="Arial" w:hint="cs"/>
          <w:rtl/>
        </w:rPr>
        <w:t>(ע' 21, ש' 22) והוסיפה שהצדדים פעלו כך במשך שנתיים עד לצירופו של הנתבע לחשבונה הפרטי, שהפ</w:t>
      </w:r>
      <w:r w:rsidR="006E76CD" w:rsidRPr="00451EF9">
        <w:rPr>
          <w:rFonts w:ascii="Arial" w:hAnsi="Arial" w:hint="cs"/>
          <w:rtl/>
        </w:rPr>
        <w:t xml:space="preserve">ך למשותף </w:t>
      </w:r>
      <w:r w:rsidRPr="00451EF9">
        <w:rPr>
          <w:rFonts w:ascii="Arial" w:hAnsi="Arial" w:hint="cs"/>
          <w:rtl/>
        </w:rPr>
        <w:t>(ע' 23, ש' 6)</w:t>
      </w:r>
      <w:r w:rsidR="006E76CD" w:rsidRPr="00451EF9">
        <w:rPr>
          <w:rFonts w:ascii="Arial" w:hAnsi="Arial" w:hint="cs"/>
          <w:rtl/>
        </w:rPr>
        <w:t>.</w:t>
      </w:r>
    </w:p>
    <w:p w:rsidR="0042561F" w:rsidRDefault="0042561F" w:rsidP="00451EF9">
      <w:pPr>
        <w:spacing w:line="360" w:lineRule="auto"/>
        <w:ind w:left="-284" w:hanging="425"/>
        <w:jc w:val="both"/>
        <w:rPr>
          <w:rFonts w:ascii="Arial" w:hAnsi="Arial"/>
          <w:rtl/>
        </w:rPr>
      </w:pPr>
    </w:p>
    <w:p w:rsidR="00FF4CB8" w:rsidRPr="00FF4CB8" w:rsidRDefault="00EE48E6" w:rsidP="00344F31">
      <w:pPr>
        <w:pStyle w:val="af"/>
        <w:numPr>
          <w:ilvl w:val="0"/>
          <w:numId w:val="1"/>
        </w:numPr>
        <w:spacing w:line="360" w:lineRule="auto"/>
        <w:ind w:left="-284" w:hanging="425"/>
        <w:jc w:val="both"/>
        <w:rPr>
          <w:rFonts w:ascii="Arial" w:hAnsi="Arial"/>
        </w:rPr>
      </w:pPr>
      <w:r>
        <w:rPr>
          <w:rFonts w:ascii="Arial" w:hAnsi="Arial" w:hint="cs"/>
          <w:rtl/>
        </w:rPr>
        <w:t xml:space="preserve">לבסוף </w:t>
      </w:r>
      <w:r w:rsidR="0042561F" w:rsidRPr="00451EF9">
        <w:rPr>
          <w:rFonts w:ascii="Arial" w:hAnsi="Arial" w:hint="cs"/>
          <w:rtl/>
        </w:rPr>
        <w:t>יש</w:t>
      </w:r>
      <w:r>
        <w:rPr>
          <w:rFonts w:ascii="Arial" w:hAnsi="Arial" w:hint="cs"/>
          <w:rtl/>
        </w:rPr>
        <w:t xml:space="preserve"> לתת את הדעת למשכה של התקופה בה הצדדים קבלו על עצמם "שלום בית", תקופה כוללת בת 7 שנים. אין לומר שמדובר ב</w:t>
      </w:r>
      <w:r w:rsidR="007613B2">
        <w:rPr>
          <w:rFonts w:ascii="Arial" w:hAnsi="Arial" w:hint="cs"/>
          <w:rtl/>
        </w:rPr>
        <w:t>ת</w:t>
      </w:r>
      <w:r>
        <w:rPr>
          <w:rFonts w:ascii="Arial" w:hAnsi="Arial" w:hint="cs"/>
          <w:rtl/>
        </w:rPr>
        <w:t xml:space="preserve">קופה </w:t>
      </w:r>
      <w:r w:rsidR="005D0F0C">
        <w:rPr>
          <w:rFonts w:ascii="Arial" w:hAnsi="Arial" w:hint="cs"/>
          <w:rtl/>
        </w:rPr>
        <w:t>מבוטלת, אך יחד עם זאת בנסיבות הע</w:t>
      </w:r>
      <w:r>
        <w:rPr>
          <w:rFonts w:ascii="Arial" w:hAnsi="Arial" w:hint="cs"/>
          <w:rtl/>
        </w:rPr>
        <w:t>ניין, ומבלי לגרוע מן הנימוקים האחרים שמנויים</w:t>
      </w:r>
      <w:r w:rsidR="006C6344">
        <w:rPr>
          <w:rFonts w:ascii="Arial" w:hAnsi="Arial" w:hint="cs"/>
          <w:rtl/>
        </w:rPr>
        <w:t xml:space="preserve"> לעיל, אני מוצאת</w:t>
      </w:r>
      <w:r>
        <w:rPr>
          <w:rFonts w:ascii="Arial" w:hAnsi="Arial" w:hint="cs"/>
          <w:rtl/>
        </w:rPr>
        <w:t xml:space="preserve"> </w:t>
      </w:r>
      <w:r w:rsidR="006C6344">
        <w:rPr>
          <w:rFonts w:ascii="Arial" w:hAnsi="Arial" w:hint="cs"/>
          <w:rtl/>
        </w:rPr>
        <w:t>ש</w:t>
      </w:r>
      <w:r>
        <w:rPr>
          <w:rFonts w:ascii="Arial" w:hAnsi="Arial" w:hint="cs"/>
          <w:rtl/>
        </w:rPr>
        <w:t xml:space="preserve">אין בה די לתמיכה בטענות התובעת. </w:t>
      </w:r>
      <w:r w:rsidR="00FF4CB8">
        <w:rPr>
          <w:rFonts w:ascii="Arial" w:hAnsi="Arial" w:hint="cs"/>
          <w:rtl/>
        </w:rPr>
        <w:t xml:space="preserve">לשם השוואה, בפרשת </w:t>
      </w:r>
      <w:r w:rsidR="00FF4CB8" w:rsidRPr="00FF4CB8">
        <w:rPr>
          <w:rFonts w:ascii="Arial" w:hAnsi="Arial" w:hint="cs"/>
          <w:b/>
          <w:bCs/>
          <w:rtl/>
        </w:rPr>
        <w:t>אגברה</w:t>
      </w:r>
      <w:r w:rsidR="00FF4CB8">
        <w:rPr>
          <w:rFonts w:ascii="Arial" w:hAnsi="Arial" w:hint="cs"/>
          <w:rtl/>
        </w:rPr>
        <w:t xml:space="preserve"> לעיל (</w:t>
      </w:r>
      <w:r w:rsidR="00FF4CB8" w:rsidRPr="00FF4CB8">
        <w:rPr>
          <w:rFonts w:ascii="Arial" w:hAnsi="Arial"/>
          <w:rtl/>
        </w:rPr>
        <w:t>ע</w:t>
      </w:r>
      <w:r w:rsidR="00FF4CB8">
        <w:rPr>
          <w:rFonts w:ascii="Arial" w:hAnsi="Arial" w:hint="cs"/>
          <w:rtl/>
        </w:rPr>
        <w:t>"</w:t>
      </w:r>
      <w:r w:rsidR="00FF4CB8">
        <w:rPr>
          <w:rFonts w:ascii="Arial" w:hAnsi="Arial"/>
          <w:rtl/>
        </w:rPr>
        <w:t>א 4946/94‏</w:t>
      </w:r>
      <w:r w:rsidR="00FF4CB8" w:rsidRPr="00FF4CB8">
        <w:rPr>
          <w:rFonts w:ascii="Arial" w:hAnsi="Arial"/>
        </w:rPr>
        <w:t xml:space="preserve"> </w:t>
      </w:r>
      <w:r w:rsidR="00FF4CB8" w:rsidRPr="00FF4CB8">
        <w:rPr>
          <w:rFonts w:ascii="Arial" w:hAnsi="Arial"/>
          <w:cs/>
        </w:rPr>
        <w:t>‎</w:t>
      </w:r>
      <w:r w:rsidR="00FF4CB8" w:rsidRPr="00FF4CB8">
        <w:rPr>
          <w:rFonts w:ascii="Arial" w:hAnsi="Arial"/>
          <w:rtl/>
        </w:rPr>
        <w:t xml:space="preserve">א' </w:t>
      </w:r>
      <w:r w:rsidR="00FF4CB8" w:rsidRPr="00FF4CB8">
        <w:rPr>
          <w:rFonts w:ascii="Arial" w:hAnsi="Arial"/>
          <w:b/>
          <w:bCs/>
          <w:rtl/>
        </w:rPr>
        <w:t>אגברה‏</w:t>
      </w:r>
      <w:r w:rsidR="00FF4CB8" w:rsidRPr="00FF4CB8">
        <w:rPr>
          <w:rFonts w:ascii="Arial" w:hAnsi="Arial"/>
          <w:b/>
          <w:bCs/>
          <w:cs/>
        </w:rPr>
        <w:t>‎</w:t>
      </w:r>
      <w:r w:rsidR="00FF4CB8" w:rsidRPr="00FF4CB8">
        <w:rPr>
          <w:rFonts w:ascii="Arial" w:hAnsi="Arial"/>
          <w:b/>
          <w:bCs/>
        </w:rPr>
        <w:t xml:space="preserve"> </w:t>
      </w:r>
      <w:r w:rsidR="00FF4CB8" w:rsidRPr="00FF4CB8">
        <w:rPr>
          <w:rFonts w:ascii="Arial" w:hAnsi="Arial"/>
          <w:b/>
          <w:bCs/>
          <w:cs/>
        </w:rPr>
        <w:t>‎</w:t>
      </w:r>
      <w:r w:rsidR="00FF4CB8" w:rsidRPr="00FF4CB8">
        <w:rPr>
          <w:rFonts w:ascii="Arial" w:hAnsi="Arial"/>
          <w:b/>
          <w:bCs/>
          <w:rtl/>
        </w:rPr>
        <w:t>נ' ח' אגברה</w:t>
      </w:r>
      <w:r w:rsidR="00FF4CB8">
        <w:rPr>
          <w:rFonts w:ascii="Arial" w:hAnsi="Arial" w:hint="cs"/>
          <w:rtl/>
        </w:rPr>
        <w:t xml:space="preserve"> לעיל) הוסיפו הצדדים לחיות יחדיו לאחר כריתת ההסכם כ </w:t>
      </w:r>
      <w:r w:rsidR="00FF4CB8">
        <w:rPr>
          <w:rFonts w:ascii="Arial" w:hAnsi="Arial"/>
          <w:rtl/>
        </w:rPr>
        <w:t>–</w:t>
      </w:r>
      <w:r w:rsidR="00FF4CB8">
        <w:rPr>
          <w:rFonts w:ascii="Arial" w:hAnsi="Arial" w:hint="cs"/>
          <w:rtl/>
        </w:rPr>
        <w:t xml:space="preserve"> 18 שנים. תינת</w:t>
      </w:r>
      <w:r w:rsidRPr="00FF4CB8">
        <w:rPr>
          <w:rFonts w:ascii="Arial" w:hAnsi="Arial" w:hint="cs"/>
          <w:rtl/>
        </w:rPr>
        <w:t xml:space="preserve">ן </w:t>
      </w:r>
      <w:r w:rsidR="00FF4CB8">
        <w:rPr>
          <w:rFonts w:ascii="Arial" w:hAnsi="Arial" w:hint="cs"/>
          <w:rtl/>
        </w:rPr>
        <w:t xml:space="preserve">עוד </w:t>
      </w:r>
      <w:r w:rsidRPr="00FF4CB8">
        <w:rPr>
          <w:rFonts w:ascii="Arial" w:hAnsi="Arial" w:hint="cs"/>
          <w:rtl/>
        </w:rPr>
        <w:t>הדעת לכך שמתוך אותן 7 שנים, הטיפול הזוגי נפרש על פני 3 שנים.</w:t>
      </w:r>
      <w:r w:rsidR="00FF4CB8" w:rsidRPr="00FF4CB8">
        <w:rPr>
          <w:rFonts w:ascii="Arial" w:hAnsi="Arial" w:hint="cs"/>
          <w:rtl/>
        </w:rPr>
        <w:t xml:space="preserve"> ניכר שלא היו אלה 7 שנים טובות לצדדים ו</w:t>
      </w:r>
      <w:r w:rsidR="00FF4CB8">
        <w:rPr>
          <w:rFonts w:ascii="Arial" w:hAnsi="Arial" w:hint="cs"/>
          <w:rtl/>
        </w:rPr>
        <w:t>ש</w:t>
      </w:r>
      <w:r w:rsidR="00FF4CB8" w:rsidRPr="00FF4CB8">
        <w:rPr>
          <w:rFonts w:ascii="Arial" w:hAnsi="Arial" w:hint="cs"/>
          <w:rtl/>
        </w:rPr>
        <w:t xml:space="preserve">שלום הבית לא קרם עור וגידים. </w:t>
      </w:r>
    </w:p>
    <w:p w:rsidR="006E76CD" w:rsidRDefault="006E76CD" w:rsidP="00FF4CB8">
      <w:pPr>
        <w:spacing w:line="360" w:lineRule="auto"/>
        <w:jc w:val="both"/>
        <w:rPr>
          <w:rFonts w:ascii="Arial" w:hAnsi="Arial"/>
          <w:rtl/>
        </w:rPr>
      </w:pPr>
    </w:p>
    <w:p w:rsidR="00B2369B" w:rsidRPr="00451EF9" w:rsidRDefault="006E76CD" w:rsidP="006C6344">
      <w:pPr>
        <w:pStyle w:val="af"/>
        <w:numPr>
          <w:ilvl w:val="0"/>
          <w:numId w:val="1"/>
        </w:numPr>
        <w:spacing w:line="360" w:lineRule="auto"/>
        <w:ind w:left="-284" w:hanging="425"/>
        <w:jc w:val="both"/>
        <w:rPr>
          <w:rFonts w:ascii="Arial" w:hAnsi="Arial"/>
          <w:rtl/>
        </w:rPr>
      </w:pPr>
      <w:r w:rsidRPr="00FF4CB8">
        <w:rPr>
          <w:rFonts w:ascii="Arial" w:hAnsi="Arial" w:hint="cs"/>
          <w:b/>
          <w:bCs/>
          <w:rtl/>
        </w:rPr>
        <w:t>לסיכום</w:t>
      </w:r>
      <w:r w:rsidRPr="00451EF9">
        <w:rPr>
          <w:rFonts w:ascii="Arial" w:hAnsi="Arial" w:hint="cs"/>
          <w:rtl/>
        </w:rPr>
        <w:t xml:space="preserve">, לאחר בחינת טענות התובעת, נשללה טענתה שלידת הבן ורכישת הדירה הם אירועים שמלמדים על כוונת הצדדים לחזור בהם מההסכם, לשנותו או לבטלו. אמנם לידת הבן הביאה לשינוי נקודתי </w:t>
      </w:r>
      <w:r w:rsidR="00FF4CB8">
        <w:rPr>
          <w:rFonts w:ascii="Arial" w:hAnsi="Arial" w:hint="cs"/>
          <w:rtl/>
        </w:rPr>
        <w:t>ב</w:t>
      </w:r>
      <w:r w:rsidRPr="00451EF9">
        <w:rPr>
          <w:rFonts w:ascii="Arial" w:hAnsi="Arial" w:hint="cs"/>
          <w:rtl/>
        </w:rPr>
        <w:t xml:space="preserve">שיעור </w:t>
      </w:r>
      <w:r w:rsidR="00B2369B" w:rsidRPr="00451EF9">
        <w:rPr>
          <w:rFonts w:ascii="Arial" w:hAnsi="Arial" w:hint="cs"/>
          <w:rtl/>
        </w:rPr>
        <w:lastRenderedPageBreak/>
        <w:t xml:space="preserve">הסכום אותו העביר הנתבע לחשבון המשותף, אך כאמור לא היה בכך לפרוץ את מסגרת ההסכם, בשים לב </w:t>
      </w:r>
      <w:r w:rsidR="00FF4CB8">
        <w:rPr>
          <w:rFonts w:ascii="Arial" w:hAnsi="Arial" w:hint="cs"/>
          <w:rtl/>
        </w:rPr>
        <w:t xml:space="preserve">לכך </w:t>
      </w:r>
      <w:r w:rsidR="00B2369B" w:rsidRPr="00451EF9">
        <w:rPr>
          <w:rFonts w:ascii="Arial" w:hAnsi="Arial" w:hint="cs"/>
          <w:rtl/>
        </w:rPr>
        <w:t>שההסכם נחתם טרם לידת הבן.</w:t>
      </w:r>
      <w:r w:rsidRPr="00451EF9">
        <w:rPr>
          <w:rFonts w:ascii="Arial" w:hAnsi="Arial" w:hint="cs"/>
          <w:rtl/>
        </w:rPr>
        <w:t xml:space="preserve"> בנוסף, התבססה הקביעה שהצדדים בהתנהגותם</w:t>
      </w:r>
      <w:r w:rsidR="00B2369B" w:rsidRPr="00451EF9">
        <w:rPr>
          <w:rFonts w:ascii="Arial" w:hAnsi="Arial" w:hint="cs"/>
          <w:rtl/>
        </w:rPr>
        <w:t xml:space="preserve"> פעלו בהתאם להוראות ההסכם </w:t>
      </w:r>
      <w:r w:rsidR="00B2369B" w:rsidRPr="00451EF9">
        <w:rPr>
          <w:rFonts w:ascii="Arial" w:hAnsi="Arial"/>
          <w:rtl/>
        </w:rPr>
        <w:t>–</w:t>
      </w:r>
      <w:r w:rsidR="00B2369B" w:rsidRPr="00451EF9">
        <w:rPr>
          <w:rFonts w:ascii="Arial" w:hAnsi="Arial" w:hint="cs"/>
          <w:rtl/>
        </w:rPr>
        <w:t xml:space="preserve"> פנו לטיפול זוגי והתמידו </w:t>
      </w:r>
      <w:r w:rsidR="00FF4CB8">
        <w:rPr>
          <w:rFonts w:ascii="Arial" w:hAnsi="Arial" w:hint="cs"/>
          <w:rtl/>
        </w:rPr>
        <w:t>בו תקופה משמעותית, והן חלקו בהו</w:t>
      </w:r>
      <w:r w:rsidR="00B2369B" w:rsidRPr="00451EF9">
        <w:rPr>
          <w:rFonts w:ascii="Arial" w:hAnsi="Arial" w:hint="cs"/>
          <w:rtl/>
        </w:rPr>
        <w:t>צ</w:t>
      </w:r>
      <w:r w:rsidR="00FF4CB8">
        <w:rPr>
          <w:rFonts w:ascii="Arial" w:hAnsi="Arial" w:hint="cs"/>
          <w:rtl/>
        </w:rPr>
        <w:t>א</w:t>
      </w:r>
      <w:r w:rsidR="00B2369B" w:rsidRPr="00451EF9">
        <w:rPr>
          <w:rFonts w:ascii="Arial" w:hAnsi="Arial" w:hint="cs"/>
          <w:rtl/>
        </w:rPr>
        <w:t xml:space="preserve">ות המחיה בהתאם למנגנון בו נקבו בהסכם. טענת התובעת לפיה הצדדים שינו את ההסכם בהתנהגותם, אינה מתיישבת עם נסיבות העניין. אלו מלמדות שבניגוד לטענת התובעת, הצדדים הקפידו לפעול על פי הוראות ההסכם. נזכיר שעל התובעת לשכנע את בית המשפט שהכוונה לבטל את ההסכם היתה משותפת לשני הצדדים, </w:t>
      </w:r>
      <w:r w:rsidR="00590B91" w:rsidRPr="00451EF9">
        <w:rPr>
          <w:rFonts w:ascii="Arial" w:hAnsi="Arial" w:hint="cs"/>
          <w:rtl/>
        </w:rPr>
        <w:t xml:space="preserve">וכי אומד דעתם הסובייקטיבי של הצדדים היה להפנות </w:t>
      </w:r>
      <w:r w:rsidR="00FF4CB8">
        <w:rPr>
          <w:rFonts w:ascii="Arial" w:hAnsi="Arial" w:hint="cs"/>
          <w:rtl/>
        </w:rPr>
        <w:t xml:space="preserve">להסכם </w:t>
      </w:r>
      <w:r w:rsidR="00DE181A">
        <w:rPr>
          <w:rFonts w:ascii="Arial" w:hAnsi="Arial" w:hint="cs"/>
          <w:rtl/>
        </w:rPr>
        <w:t>עורף</w:t>
      </w:r>
      <w:r w:rsidR="00590B91" w:rsidRPr="00451EF9">
        <w:rPr>
          <w:rFonts w:ascii="Arial" w:hAnsi="Arial" w:hint="cs"/>
          <w:rtl/>
        </w:rPr>
        <w:t>. התובעת לא עמדה בנטל השכנוע</w:t>
      </w:r>
      <w:r w:rsidR="006C6344">
        <w:rPr>
          <w:rFonts w:ascii="Arial" w:hAnsi="Arial" w:hint="cs"/>
          <w:rtl/>
        </w:rPr>
        <w:t>,</w:t>
      </w:r>
      <w:r w:rsidR="00590B91" w:rsidRPr="00451EF9">
        <w:rPr>
          <w:rFonts w:ascii="Arial" w:hAnsi="Arial" w:hint="cs"/>
          <w:rtl/>
        </w:rPr>
        <w:t xml:space="preserve"> ודין טענותיה להדחות. אמור מעתה, כי הצדדים לא שינו מן ההסכם בהתנהגותם, וזו הלמה התנהגותם של מי שמודעים להוראות ההסכם</w:t>
      </w:r>
      <w:r w:rsidR="00153044" w:rsidRPr="00451EF9">
        <w:rPr>
          <w:rFonts w:ascii="Arial" w:hAnsi="Arial" w:hint="cs"/>
          <w:rtl/>
        </w:rPr>
        <w:t xml:space="preserve"> ולגבולותיו</w:t>
      </w:r>
      <w:r w:rsidR="00590B91" w:rsidRPr="00451EF9">
        <w:rPr>
          <w:rFonts w:ascii="Arial" w:hAnsi="Arial" w:hint="cs"/>
          <w:rtl/>
        </w:rPr>
        <w:t xml:space="preserve"> היטב</w:t>
      </w:r>
      <w:r w:rsidR="00153044" w:rsidRPr="00451EF9">
        <w:rPr>
          <w:rFonts w:ascii="Arial" w:hAnsi="Arial" w:hint="cs"/>
          <w:rtl/>
        </w:rPr>
        <w:t xml:space="preserve"> וחוסים תחת צילו.</w:t>
      </w:r>
    </w:p>
    <w:p w:rsidR="00B2369B" w:rsidRPr="00B2369B" w:rsidRDefault="00B2369B" w:rsidP="00DE181A">
      <w:pPr>
        <w:spacing w:line="360" w:lineRule="auto"/>
        <w:jc w:val="both"/>
        <w:rPr>
          <w:rFonts w:ascii="Arial" w:hAnsi="Arial"/>
          <w:rtl/>
        </w:rPr>
      </w:pPr>
    </w:p>
    <w:p w:rsidR="006C705C" w:rsidRDefault="00233178" w:rsidP="00C120C8">
      <w:pPr>
        <w:pStyle w:val="af"/>
        <w:spacing w:line="360" w:lineRule="auto"/>
        <w:ind w:left="-567"/>
        <w:jc w:val="both"/>
        <w:rPr>
          <w:rFonts w:ascii="Arial" w:hAnsi="Arial"/>
          <w:b/>
          <w:bCs/>
          <w:noProof w:val="0"/>
          <w:color w:val="000000" w:themeColor="text1"/>
          <w:sz w:val="26"/>
          <w:szCs w:val="26"/>
          <w:u w:val="single"/>
          <w:rtl/>
        </w:rPr>
      </w:pPr>
      <w:r w:rsidRPr="00CB6594">
        <w:rPr>
          <w:rFonts w:ascii="Arial" w:hAnsi="Arial" w:hint="cs"/>
          <w:b/>
          <w:bCs/>
          <w:noProof w:val="0"/>
          <w:color w:val="000000" w:themeColor="text1"/>
          <w:sz w:val="26"/>
          <w:szCs w:val="26"/>
          <w:u w:val="single"/>
          <w:rtl/>
        </w:rPr>
        <w:t>סוף דבר</w:t>
      </w:r>
    </w:p>
    <w:p w:rsidR="00B04899" w:rsidRDefault="00B04899" w:rsidP="00C120C8">
      <w:pPr>
        <w:pStyle w:val="af"/>
        <w:spacing w:line="360" w:lineRule="auto"/>
        <w:ind w:left="-567"/>
        <w:jc w:val="both"/>
        <w:rPr>
          <w:rFonts w:ascii="Arial" w:hAnsi="Arial"/>
          <w:b/>
          <w:bCs/>
          <w:noProof w:val="0"/>
          <w:color w:val="000000" w:themeColor="text1"/>
          <w:sz w:val="26"/>
          <w:szCs w:val="26"/>
          <w:u w:val="single"/>
          <w:rtl/>
        </w:rPr>
      </w:pPr>
    </w:p>
    <w:p w:rsidR="0004576D" w:rsidRDefault="00B04899" w:rsidP="000C5FC5">
      <w:pPr>
        <w:pStyle w:val="af"/>
        <w:numPr>
          <w:ilvl w:val="0"/>
          <w:numId w:val="1"/>
        </w:numPr>
        <w:spacing w:line="360" w:lineRule="auto"/>
        <w:ind w:left="-284" w:hanging="425"/>
        <w:jc w:val="both"/>
        <w:rPr>
          <w:rFonts w:ascii="Arial" w:hAnsi="Arial"/>
          <w:noProof w:val="0"/>
          <w:color w:val="000000" w:themeColor="text1"/>
        </w:rPr>
      </w:pPr>
      <w:r>
        <w:rPr>
          <w:rFonts w:ascii="Arial" w:hAnsi="Arial" w:hint="cs"/>
          <w:noProof w:val="0"/>
          <w:color w:val="000000" w:themeColor="text1"/>
          <w:rtl/>
        </w:rPr>
        <w:t xml:space="preserve">תוקפו של ההסכם נבחן הן בפן הפרשני והן בפן </w:t>
      </w:r>
      <w:r w:rsidR="000C5FC5">
        <w:rPr>
          <w:rFonts w:ascii="Arial" w:hAnsi="Arial" w:hint="cs"/>
          <w:noProof w:val="0"/>
          <w:color w:val="000000" w:themeColor="text1"/>
          <w:rtl/>
        </w:rPr>
        <w:t>ההתנהגותי</w:t>
      </w:r>
      <w:r>
        <w:rPr>
          <w:rFonts w:ascii="Arial" w:hAnsi="Arial" w:hint="cs"/>
          <w:noProof w:val="0"/>
          <w:color w:val="000000" w:themeColor="text1"/>
          <w:rtl/>
        </w:rPr>
        <w:t xml:space="preserve">. </w:t>
      </w:r>
    </w:p>
    <w:p w:rsidR="0004576D" w:rsidRDefault="0004576D" w:rsidP="0004576D">
      <w:pPr>
        <w:pStyle w:val="af"/>
        <w:spacing w:line="360" w:lineRule="auto"/>
        <w:ind w:left="-284"/>
        <w:jc w:val="both"/>
        <w:rPr>
          <w:rFonts w:ascii="Arial" w:hAnsi="Arial"/>
          <w:noProof w:val="0"/>
          <w:color w:val="000000" w:themeColor="text1"/>
          <w:rtl/>
        </w:rPr>
      </w:pPr>
    </w:p>
    <w:p w:rsidR="0004576D" w:rsidRDefault="009A2A8D" w:rsidP="0004576D">
      <w:pPr>
        <w:pStyle w:val="af"/>
        <w:spacing w:line="360" w:lineRule="auto"/>
        <w:ind w:left="-284"/>
        <w:jc w:val="both"/>
        <w:rPr>
          <w:rFonts w:ascii="Arial" w:hAnsi="Arial"/>
          <w:noProof w:val="0"/>
          <w:color w:val="000000" w:themeColor="text1"/>
          <w:rtl/>
        </w:rPr>
      </w:pPr>
      <w:r w:rsidRPr="0004576D">
        <w:rPr>
          <w:rFonts w:ascii="Arial" w:hAnsi="Arial" w:hint="cs"/>
          <w:b/>
          <w:bCs/>
          <w:noProof w:val="0"/>
          <w:color w:val="000000" w:themeColor="text1"/>
          <w:rtl/>
        </w:rPr>
        <w:t>בפן הפרשני</w:t>
      </w:r>
      <w:r>
        <w:rPr>
          <w:rFonts w:ascii="Arial" w:hAnsi="Arial" w:hint="cs"/>
          <w:noProof w:val="0"/>
          <w:color w:val="000000" w:themeColor="text1"/>
          <w:rtl/>
        </w:rPr>
        <w:t xml:space="preserve"> </w:t>
      </w:r>
      <w:r w:rsidR="00B04899">
        <w:rPr>
          <w:rFonts w:ascii="Arial" w:hAnsi="Arial" w:hint="cs"/>
          <w:noProof w:val="0"/>
          <w:color w:val="000000" w:themeColor="text1"/>
          <w:rtl/>
        </w:rPr>
        <w:t xml:space="preserve">נמצא, </w:t>
      </w:r>
      <w:r>
        <w:rPr>
          <w:rFonts w:ascii="Arial" w:hAnsi="Arial" w:hint="cs"/>
          <w:noProof w:val="0"/>
          <w:color w:val="000000" w:themeColor="text1"/>
          <w:rtl/>
        </w:rPr>
        <w:t xml:space="preserve">כי </w:t>
      </w:r>
      <w:r w:rsidR="00B04899">
        <w:rPr>
          <w:rFonts w:ascii="Arial" w:hAnsi="Arial" w:hint="cs"/>
          <w:noProof w:val="0"/>
          <w:color w:val="000000" w:themeColor="text1"/>
          <w:rtl/>
        </w:rPr>
        <w:t xml:space="preserve">לשון ההסכם וכלל הנסיבות </w:t>
      </w:r>
      <w:r w:rsidR="00961BF2">
        <w:rPr>
          <w:rFonts w:ascii="Arial" w:hAnsi="Arial" w:hint="cs"/>
          <w:noProof w:val="0"/>
          <w:color w:val="000000" w:themeColor="text1"/>
          <w:rtl/>
        </w:rPr>
        <w:t xml:space="preserve">הרלוונטיות </w:t>
      </w:r>
      <w:r w:rsidR="00B04899">
        <w:rPr>
          <w:rFonts w:ascii="Arial" w:hAnsi="Arial" w:hint="cs"/>
          <w:noProof w:val="0"/>
          <w:color w:val="000000" w:themeColor="text1"/>
          <w:rtl/>
        </w:rPr>
        <w:t>מלמד</w:t>
      </w:r>
      <w:r w:rsidR="0003166D">
        <w:rPr>
          <w:rFonts w:ascii="Arial" w:hAnsi="Arial" w:hint="cs"/>
          <w:noProof w:val="0"/>
          <w:color w:val="000000" w:themeColor="text1"/>
          <w:rtl/>
        </w:rPr>
        <w:t>ות</w:t>
      </w:r>
      <w:r w:rsidR="00B04899">
        <w:rPr>
          <w:rFonts w:ascii="Arial" w:hAnsi="Arial" w:hint="cs"/>
          <w:noProof w:val="0"/>
          <w:color w:val="000000" w:themeColor="text1"/>
          <w:rtl/>
        </w:rPr>
        <w:t xml:space="preserve"> כי ההסכם נתן בי</w:t>
      </w:r>
      <w:r>
        <w:rPr>
          <w:rFonts w:ascii="Arial" w:hAnsi="Arial" w:hint="cs"/>
          <w:noProof w:val="0"/>
          <w:color w:val="000000" w:themeColor="text1"/>
          <w:rtl/>
        </w:rPr>
        <w:t xml:space="preserve">די הצדדים את הזכות לסיים את ניסיון "שלום הבית" בכל עת ומכל סיבה ובכך להחיל עליהם את הוראותיו לרבות ההוראה שבסעיף 9(א) לעניין הפרדה רכושית בזכויות שצבר כל אחד מהצדדים. </w:t>
      </w:r>
      <w:r w:rsidR="00961BF2">
        <w:rPr>
          <w:rFonts w:ascii="Arial" w:hAnsi="Arial" w:hint="cs"/>
          <w:noProof w:val="0"/>
          <w:color w:val="000000" w:themeColor="text1"/>
          <w:rtl/>
        </w:rPr>
        <w:t xml:space="preserve">ודוק, </w:t>
      </w:r>
      <w:r>
        <w:rPr>
          <w:rFonts w:ascii="Arial" w:hAnsi="Arial" w:hint="cs"/>
          <w:noProof w:val="0"/>
          <w:color w:val="000000" w:themeColor="text1"/>
          <w:rtl/>
        </w:rPr>
        <w:t>ההסכם לא תחם את תקופת שלום הבית</w:t>
      </w:r>
      <w:r w:rsidR="00961BF2">
        <w:rPr>
          <w:rFonts w:ascii="Arial" w:hAnsi="Arial" w:hint="cs"/>
          <w:noProof w:val="0"/>
          <w:color w:val="000000" w:themeColor="text1"/>
          <w:rtl/>
        </w:rPr>
        <w:t xml:space="preserve"> ולא קבע מדדים להצלחתו</w:t>
      </w:r>
      <w:r>
        <w:rPr>
          <w:rFonts w:ascii="Arial" w:hAnsi="Arial" w:hint="cs"/>
          <w:noProof w:val="0"/>
          <w:color w:val="000000" w:themeColor="text1"/>
          <w:rtl/>
        </w:rPr>
        <w:t xml:space="preserve"> והתובעת</w:t>
      </w:r>
      <w:r w:rsidR="00961BF2">
        <w:rPr>
          <w:rFonts w:ascii="Arial" w:hAnsi="Arial" w:hint="cs"/>
          <w:noProof w:val="0"/>
          <w:color w:val="000000" w:themeColor="text1"/>
          <w:rtl/>
        </w:rPr>
        <w:t xml:space="preserve"> אף</w:t>
      </w:r>
      <w:r>
        <w:rPr>
          <w:rFonts w:ascii="Arial" w:hAnsi="Arial" w:hint="cs"/>
          <w:noProof w:val="0"/>
          <w:color w:val="000000" w:themeColor="text1"/>
          <w:rtl/>
        </w:rPr>
        <w:t xml:space="preserve"> לא הוכיחה מהו המועד בו שלום הבית צלח</w:t>
      </w:r>
      <w:r w:rsidR="00961BF2">
        <w:rPr>
          <w:rFonts w:ascii="Arial" w:hAnsi="Arial" w:hint="cs"/>
          <w:noProof w:val="0"/>
          <w:color w:val="000000" w:themeColor="text1"/>
          <w:rtl/>
        </w:rPr>
        <w:t xml:space="preserve">. כך גם, </w:t>
      </w:r>
      <w:r>
        <w:rPr>
          <w:rFonts w:ascii="Arial" w:hAnsi="Arial" w:hint="cs"/>
          <w:noProof w:val="0"/>
          <w:color w:val="000000" w:themeColor="text1"/>
          <w:rtl/>
        </w:rPr>
        <w:t>האירועים עליהם נסמכה התובעת (לידת הבן ורכישת הדירה) היו שלובים באירועים נוספים שהעידו דווקא על קשי</w:t>
      </w:r>
      <w:r w:rsidR="00961BF2">
        <w:rPr>
          <w:rFonts w:ascii="Arial" w:hAnsi="Arial" w:hint="cs"/>
          <w:noProof w:val="0"/>
          <w:color w:val="000000" w:themeColor="text1"/>
          <w:rtl/>
        </w:rPr>
        <w:t>י</w:t>
      </w:r>
      <w:r>
        <w:rPr>
          <w:rFonts w:ascii="Arial" w:hAnsi="Arial" w:hint="cs"/>
          <w:noProof w:val="0"/>
          <w:color w:val="000000" w:themeColor="text1"/>
          <w:rtl/>
        </w:rPr>
        <w:t xml:space="preserve">ם וריחוק </w:t>
      </w:r>
      <w:r w:rsidR="00961BF2">
        <w:rPr>
          <w:rFonts w:ascii="Arial" w:hAnsi="Arial" w:hint="cs"/>
          <w:noProof w:val="0"/>
          <w:color w:val="000000" w:themeColor="text1"/>
          <w:rtl/>
        </w:rPr>
        <w:t xml:space="preserve">אשר אינם מתיישבים עם </w:t>
      </w:r>
      <w:r w:rsidR="0004576D">
        <w:rPr>
          <w:rFonts w:ascii="Arial" w:hAnsi="Arial" w:hint="cs"/>
          <w:noProof w:val="0"/>
          <w:color w:val="000000" w:themeColor="text1"/>
          <w:rtl/>
        </w:rPr>
        <w:t xml:space="preserve">הצלחת שלום בית </w:t>
      </w:r>
      <w:r>
        <w:rPr>
          <w:rFonts w:ascii="Arial" w:hAnsi="Arial" w:hint="cs"/>
          <w:noProof w:val="0"/>
          <w:color w:val="000000" w:themeColor="text1"/>
          <w:rtl/>
        </w:rPr>
        <w:t xml:space="preserve">(ובכלל זה טיפול זוגי ממושך, </w:t>
      </w:r>
      <w:r w:rsidR="00961BF2">
        <w:rPr>
          <w:rFonts w:ascii="Arial" w:hAnsi="Arial" w:hint="cs"/>
          <w:noProof w:val="0"/>
          <w:color w:val="000000" w:themeColor="text1"/>
          <w:rtl/>
        </w:rPr>
        <w:t xml:space="preserve">מחלוקות על אופן מימון הוצאות התא המשפחתי, </w:t>
      </w:r>
      <w:r>
        <w:rPr>
          <w:rFonts w:ascii="Arial" w:hAnsi="Arial" w:hint="cs"/>
          <w:noProof w:val="0"/>
          <w:color w:val="000000" w:themeColor="text1"/>
          <w:rtl/>
        </w:rPr>
        <w:t>הוצאת הנתבע מחשבונה</w:t>
      </w:r>
      <w:r w:rsidR="00961BF2">
        <w:rPr>
          <w:rFonts w:ascii="Arial" w:hAnsi="Arial" w:hint="cs"/>
          <w:noProof w:val="0"/>
          <w:color w:val="000000" w:themeColor="text1"/>
          <w:rtl/>
        </w:rPr>
        <w:t xml:space="preserve"> של התובעת</w:t>
      </w:r>
      <w:r>
        <w:rPr>
          <w:rFonts w:ascii="Arial" w:hAnsi="Arial" w:hint="cs"/>
          <w:noProof w:val="0"/>
          <w:color w:val="000000" w:themeColor="text1"/>
          <w:rtl/>
        </w:rPr>
        <w:t xml:space="preserve">, </w:t>
      </w:r>
      <w:r w:rsidR="00961BF2">
        <w:rPr>
          <w:rFonts w:ascii="Arial" w:hAnsi="Arial" w:hint="cs"/>
          <w:noProof w:val="0"/>
          <w:color w:val="000000" w:themeColor="text1"/>
          <w:rtl/>
        </w:rPr>
        <w:t xml:space="preserve">נסיעות לחו"ל בנפרד, </w:t>
      </w:r>
      <w:r w:rsidR="0003166D">
        <w:rPr>
          <w:rFonts w:ascii="Arial" w:hAnsi="Arial" w:hint="cs"/>
          <w:noProof w:val="0"/>
          <w:color w:val="000000" w:themeColor="text1"/>
          <w:rtl/>
        </w:rPr>
        <w:t>ו</w:t>
      </w:r>
      <w:r w:rsidR="00961BF2">
        <w:rPr>
          <w:rFonts w:ascii="Arial" w:hAnsi="Arial" w:hint="cs"/>
          <w:noProof w:val="0"/>
          <w:color w:val="000000" w:themeColor="text1"/>
          <w:rtl/>
        </w:rPr>
        <w:t xml:space="preserve">הצעה ללינה נפרדת). </w:t>
      </w:r>
    </w:p>
    <w:p w:rsidR="0004576D" w:rsidRDefault="0004576D" w:rsidP="0004576D">
      <w:pPr>
        <w:pStyle w:val="af"/>
        <w:spacing w:line="360" w:lineRule="auto"/>
        <w:ind w:left="-284"/>
        <w:jc w:val="both"/>
        <w:rPr>
          <w:rFonts w:ascii="Arial" w:hAnsi="Arial"/>
          <w:noProof w:val="0"/>
          <w:color w:val="000000" w:themeColor="text1"/>
          <w:rtl/>
        </w:rPr>
      </w:pPr>
    </w:p>
    <w:p w:rsidR="00B04899" w:rsidRDefault="00961BF2" w:rsidP="000C5FC5">
      <w:pPr>
        <w:pStyle w:val="af"/>
        <w:spacing w:line="360" w:lineRule="auto"/>
        <w:ind w:left="-284"/>
        <w:jc w:val="both"/>
        <w:rPr>
          <w:rFonts w:ascii="Arial" w:hAnsi="Arial"/>
          <w:noProof w:val="0"/>
          <w:color w:val="000000" w:themeColor="text1"/>
        </w:rPr>
      </w:pPr>
      <w:r>
        <w:rPr>
          <w:rFonts w:ascii="Arial" w:hAnsi="Arial" w:hint="cs"/>
          <w:noProof w:val="0"/>
          <w:color w:val="000000" w:themeColor="text1"/>
          <w:rtl/>
        </w:rPr>
        <w:t xml:space="preserve">אף </w:t>
      </w:r>
      <w:r w:rsidRPr="0004576D">
        <w:rPr>
          <w:rFonts w:ascii="Arial" w:hAnsi="Arial" w:hint="cs"/>
          <w:b/>
          <w:bCs/>
          <w:noProof w:val="0"/>
          <w:color w:val="000000" w:themeColor="text1"/>
          <w:rtl/>
        </w:rPr>
        <w:t>בפ</w:t>
      </w:r>
      <w:r w:rsidR="0004576D" w:rsidRPr="0004576D">
        <w:rPr>
          <w:rFonts w:ascii="Arial" w:hAnsi="Arial" w:hint="cs"/>
          <w:b/>
          <w:bCs/>
          <w:noProof w:val="0"/>
          <w:color w:val="000000" w:themeColor="text1"/>
          <w:rtl/>
        </w:rPr>
        <w:t>ן</w:t>
      </w:r>
      <w:r w:rsidRPr="0004576D">
        <w:rPr>
          <w:rFonts w:ascii="Arial" w:hAnsi="Arial" w:hint="cs"/>
          <w:b/>
          <w:bCs/>
          <w:noProof w:val="0"/>
          <w:color w:val="000000" w:themeColor="text1"/>
          <w:rtl/>
        </w:rPr>
        <w:t xml:space="preserve"> </w:t>
      </w:r>
      <w:r w:rsidR="000C5FC5">
        <w:rPr>
          <w:rFonts w:ascii="Arial" w:hAnsi="Arial" w:hint="cs"/>
          <w:b/>
          <w:bCs/>
          <w:noProof w:val="0"/>
          <w:color w:val="000000" w:themeColor="text1"/>
          <w:rtl/>
        </w:rPr>
        <w:t>ההתנהגותי</w:t>
      </w:r>
      <w:r>
        <w:rPr>
          <w:rFonts w:ascii="Arial" w:hAnsi="Arial" w:hint="cs"/>
          <w:noProof w:val="0"/>
          <w:color w:val="000000" w:themeColor="text1"/>
          <w:rtl/>
        </w:rPr>
        <w:t xml:space="preserve"> נמצא כי התובעת לא הוכיחה כי שני הצדדים ביטאו במעשיהם ובאופן </w:t>
      </w:r>
      <w:r w:rsidR="0004576D">
        <w:rPr>
          <w:rFonts w:ascii="Arial" w:hAnsi="Arial" w:hint="cs"/>
          <w:noProof w:val="0"/>
          <w:color w:val="000000" w:themeColor="text1"/>
          <w:rtl/>
        </w:rPr>
        <w:t>קבוע, עקבי, ממושך, מפורש ומשותף (כנדרש בפסיקה שהובאה לעיל)</w:t>
      </w:r>
      <w:r>
        <w:rPr>
          <w:rFonts w:ascii="Arial" w:hAnsi="Arial" w:hint="cs"/>
          <w:noProof w:val="0"/>
          <w:color w:val="000000" w:themeColor="text1"/>
          <w:rtl/>
        </w:rPr>
        <w:t xml:space="preserve"> זניחת ההסכם וביטולו, אלא ההיפך הוכח</w:t>
      </w:r>
      <w:r w:rsidR="0003166D">
        <w:rPr>
          <w:rFonts w:ascii="Arial" w:hAnsi="Arial" w:hint="cs"/>
          <w:noProof w:val="0"/>
          <w:color w:val="000000" w:themeColor="text1"/>
          <w:rtl/>
        </w:rPr>
        <w:t>,</w:t>
      </w:r>
      <w:r>
        <w:rPr>
          <w:rFonts w:ascii="Arial" w:hAnsi="Arial" w:hint="cs"/>
          <w:noProof w:val="0"/>
          <w:color w:val="000000" w:themeColor="text1"/>
          <w:rtl/>
        </w:rPr>
        <w:t xml:space="preserve"> כי הם פעלו במישורים רבים בהתאם</w:t>
      </w:r>
      <w:r w:rsidR="0004576D">
        <w:rPr>
          <w:rFonts w:ascii="Arial" w:hAnsi="Arial" w:hint="cs"/>
          <w:noProof w:val="0"/>
          <w:color w:val="000000" w:themeColor="text1"/>
          <w:rtl/>
        </w:rPr>
        <w:t xml:space="preserve"> להוראות ההסכם</w:t>
      </w:r>
      <w:r>
        <w:rPr>
          <w:rFonts w:ascii="Arial" w:hAnsi="Arial" w:hint="cs"/>
          <w:noProof w:val="0"/>
          <w:color w:val="000000" w:themeColor="text1"/>
          <w:rtl/>
        </w:rPr>
        <w:t xml:space="preserve"> (כך לעניין סכום ההפקדה המינימלי מצד הנתבע, </w:t>
      </w:r>
      <w:r w:rsidR="0004576D">
        <w:rPr>
          <w:rFonts w:ascii="Arial" w:hAnsi="Arial" w:hint="cs"/>
          <w:noProof w:val="0"/>
          <w:color w:val="000000" w:themeColor="text1"/>
          <w:rtl/>
        </w:rPr>
        <w:t>הפנייה לטיפול זוגי ו</w:t>
      </w:r>
      <w:r>
        <w:rPr>
          <w:rFonts w:ascii="Arial" w:hAnsi="Arial" w:hint="cs"/>
          <w:noProof w:val="0"/>
          <w:color w:val="000000" w:themeColor="text1"/>
          <w:rtl/>
        </w:rPr>
        <w:t xml:space="preserve">פתיחת חשבון בנק משותף). </w:t>
      </w:r>
    </w:p>
    <w:p w:rsidR="00B04899" w:rsidRPr="009A2A8D" w:rsidRDefault="00B04899" w:rsidP="00B04899">
      <w:pPr>
        <w:pStyle w:val="af"/>
        <w:spacing w:line="360" w:lineRule="auto"/>
        <w:ind w:left="-284"/>
        <w:jc w:val="both"/>
        <w:rPr>
          <w:rFonts w:ascii="Arial" w:hAnsi="Arial"/>
          <w:noProof w:val="0"/>
          <w:color w:val="000000" w:themeColor="text1"/>
        </w:rPr>
      </w:pPr>
    </w:p>
    <w:p w:rsidR="00233178" w:rsidRPr="0004576D" w:rsidRDefault="00233178" w:rsidP="00451EF9">
      <w:pPr>
        <w:pStyle w:val="af"/>
        <w:numPr>
          <w:ilvl w:val="0"/>
          <w:numId w:val="1"/>
        </w:numPr>
        <w:spacing w:line="360" w:lineRule="auto"/>
        <w:ind w:left="-284" w:hanging="425"/>
        <w:jc w:val="both"/>
        <w:rPr>
          <w:rFonts w:ascii="Arial" w:hAnsi="Arial"/>
          <w:b/>
          <w:bCs/>
          <w:noProof w:val="0"/>
          <w:color w:val="000000" w:themeColor="text1"/>
        </w:rPr>
      </w:pPr>
      <w:r w:rsidRPr="0004576D">
        <w:rPr>
          <w:rFonts w:ascii="Arial" w:hAnsi="Arial" w:hint="cs"/>
          <w:b/>
          <w:bCs/>
          <w:noProof w:val="0"/>
          <w:color w:val="000000" w:themeColor="text1"/>
          <w:rtl/>
        </w:rPr>
        <w:t>על בסיס כל הנקוב לעיל, אני מורה כדלקמן:</w:t>
      </w:r>
    </w:p>
    <w:p w:rsidR="00233178" w:rsidRPr="00CB6594" w:rsidRDefault="00233178" w:rsidP="00233178">
      <w:pPr>
        <w:pStyle w:val="af"/>
        <w:rPr>
          <w:rFonts w:ascii="Arial" w:hAnsi="Arial"/>
          <w:noProof w:val="0"/>
          <w:color w:val="000000" w:themeColor="text1"/>
          <w:rtl/>
        </w:rPr>
      </w:pPr>
    </w:p>
    <w:p w:rsidR="00233178" w:rsidRPr="00CB6594" w:rsidRDefault="00233178" w:rsidP="00C120C8">
      <w:pPr>
        <w:pStyle w:val="af"/>
        <w:numPr>
          <w:ilvl w:val="0"/>
          <w:numId w:val="8"/>
        </w:numPr>
        <w:spacing w:line="360" w:lineRule="auto"/>
        <w:ind w:left="141"/>
        <w:jc w:val="both"/>
        <w:rPr>
          <w:rFonts w:ascii="Arial" w:hAnsi="Arial"/>
          <w:noProof w:val="0"/>
          <w:color w:val="000000" w:themeColor="text1"/>
        </w:rPr>
      </w:pPr>
      <w:r w:rsidRPr="00CB6594">
        <w:rPr>
          <w:rFonts w:ascii="Arial" w:hAnsi="Arial" w:hint="cs"/>
          <w:noProof w:val="0"/>
          <w:color w:val="000000" w:themeColor="text1"/>
          <w:rtl/>
        </w:rPr>
        <w:t xml:space="preserve">התביעה לביטול ההסכם </w:t>
      </w:r>
      <w:r w:rsidRPr="00CB6594">
        <w:rPr>
          <w:rFonts w:ascii="Arial" w:hAnsi="Arial"/>
          <w:noProof w:val="0"/>
          <w:color w:val="000000" w:themeColor="text1"/>
          <w:rtl/>
        </w:rPr>
        <w:t>–</w:t>
      </w:r>
      <w:r w:rsidRPr="00CB6594">
        <w:rPr>
          <w:rFonts w:ascii="Arial" w:hAnsi="Arial" w:hint="cs"/>
          <w:noProof w:val="0"/>
          <w:color w:val="000000" w:themeColor="text1"/>
          <w:rtl/>
        </w:rPr>
        <w:t xml:space="preserve"> נדחית.</w:t>
      </w:r>
    </w:p>
    <w:p w:rsidR="00233178" w:rsidRPr="00CB6594" w:rsidRDefault="00233178" w:rsidP="00C120C8">
      <w:pPr>
        <w:pStyle w:val="af"/>
        <w:ind w:left="141"/>
        <w:rPr>
          <w:rFonts w:ascii="Arial" w:hAnsi="Arial"/>
          <w:noProof w:val="0"/>
          <w:color w:val="000000" w:themeColor="text1"/>
          <w:rtl/>
        </w:rPr>
      </w:pPr>
    </w:p>
    <w:p w:rsidR="00233178" w:rsidRPr="00CB6594" w:rsidRDefault="00233178" w:rsidP="00C120C8">
      <w:pPr>
        <w:pStyle w:val="af"/>
        <w:numPr>
          <w:ilvl w:val="0"/>
          <w:numId w:val="8"/>
        </w:numPr>
        <w:spacing w:line="360" w:lineRule="auto"/>
        <w:ind w:left="141"/>
        <w:jc w:val="both"/>
        <w:rPr>
          <w:rFonts w:ascii="Arial" w:hAnsi="Arial"/>
          <w:noProof w:val="0"/>
          <w:color w:val="000000" w:themeColor="text1"/>
        </w:rPr>
      </w:pPr>
      <w:r w:rsidRPr="00CB6594">
        <w:rPr>
          <w:rFonts w:ascii="Arial" w:hAnsi="Arial" w:hint="cs"/>
          <w:noProof w:val="0"/>
          <w:color w:val="000000" w:themeColor="text1"/>
          <w:rtl/>
        </w:rPr>
        <w:t>התובעת תשלם לנתבע הוצאות משפט ושכ"ט עו"ד בשיעור 7,000 ₪ תוך 30 יום וממועד זה יישא הסכום הפרשי הצמדה וריבית, ממועד פסק הדין ועוד מועד התשלום בפועל.</w:t>
      </w:r>
    </w:p>
    <w:p w:rsidR="001B7366" w:rsidRPr="00CB6594" w:rsidRDefault="001B7366" w:rsidP="001B7366">
      <w:pPr>
        <w:pStyle w:val="af"/>
        <w:rPr>
          <w:rFonts w:ascii="Arial" w:hAnsi="Arial"/>
          <w:noProof w:val="0"/>
          <w:color w:val="000000" w:themeColor="text1"/>
          <w:rtl/>
        </w:rPr>
      </w:pPr>
    </w:p>
    <w:p w:rsidR="001B7366" w:rsidRPr="00CB6594" w:rsidRDefault="00CB6594" w:rsidP="00C120C8">
      <w:pPr>
        <w:pStyle w:val="af"/>
        <w:numPr>
          <w:ilvl w:val="0"/>
          <w:numId w:val="1"/>
        </w:numPr>
        <w:spacing w:line="360" w:lineRule="auto"/>
        <w:ind w:left="-284" w:hanging="425"/>
        <w:jc w:val="both"/>
        <w:rPr>
          <w:rFonts w:ascii="Arial" w:hAnsi="Arial"/>
          <w:noProof w:val="0"/>
          <w:color w:val="000000" w:themeColor="text1"/>
        </w:rPr>
      </w:pPr>
      <w:r>
        <w:rPr>
          <w:rFonts w:ascii="Arial" w:hAnsi="Arial" w:hint="cs"/>
          <w:noProof w:val="0"/>
          <w:color w:val="000000" w:themeColor="text1"/>
          <w:rtl/>
        </w:rPr>
        <w:lastRenderedPageBreak/>
        <w:t>עם דחיית התביעה דנן</w:t>
      </w:r>
      <w:r w:rsidR="008E3D9E" w:rsidRPr="00CB6594">
        <w:rPr>
          <w:rFonts w:ascii="Arial" w:hAnsi="Arial" w:hint="cs"/>
          <w:noProof w:val="0"/>
          <w:color w:val="000000" w:themeColor="text1"/>
          <w:rtl/>
        </w:rPr>
        <w:t xml:space="preserve"> וצמצום חוסר הודאות, יתכן וקמה שעת כושר לפשרה בסוגיות שנותרו לפתחם של הצדדים </w:t>
      </w:r>
      <w:r w:rsidR="008E3D9E" w:rsidRPr="00CB6594">
        <w:rPr>
          <w:rFonts w:ascii="Arial" w:hAnsi="Arial"/>
          <w:noProof w:val="0"/>
          <w:color w:val="000000" w:themeColor="text1"/>
          <w:rtl/>
        </w:rPr>
        <w:t>–</w:t>
      </w:r>
      <w:r w:rsidR="008E3D9E" w:rsidRPr="00CB6594">
        <w:rPr>
          <w:rFonts w:ascii="Arial" w:hAnsi="Arial" w:hint="cs"/>
          <w:noProof w:val="0"/>
          <w:color w:val="000000" w:themeColor="text1"/>
          <w:rtl/>
        </w:rPr>
        <w:t xml:space="preserve"> פירוק השיתוף בדירה, מזונות הקטינים, והאחריות ההורית וחלוקת זמני השהות. אציין שפירוק השיתוף וסילוק המשכנתא עשויים להביא את הצדדים לחשיבה מחדש גם בסוגיות האחרות, ומצאתי לנכון להעניק לצדדים שהות לעשות כן.</w:t>
      </w:r>
    </w:p>
    <w:p w:rsidR="008E3D9E" w:rsidRPr="00CB6594" w:rsidRDefault="008E3D9E" w:rsidP="008E3D9E">
      <w:pPr>
        <w:pStyle w:val="af"/>
        <w:rPr>
          <w:rFonts w:ascii="Arial" w:hAnsi="Arial"/>
          <w:noProof w:val="0"/>
          <w:color w:val="000000" w:themeColor="text1"/>
          <w:rtl/>
        </w:rPr>
      </w:pPr>
    </w:p>
    <w:p w:rsidR="008E3D9E" w:rsidRPr="00CB6594" w:rsidRDefault="008E3D9E" w:rsidP="008E3D9E">
      <w:pPr>
        <w:pStyle w:val="af"/>
        <w:numPr>
          <w:ilvl w:val="0"/>
          <w:numId w:val="1"/>
        </w:numPr>
        <w:spacing w:line="360" w:lineRule="auto"/>
        <w:ind w:left="-284" w:hanging="425"/>
        <w:jc w:val="both"/>
        <w:rPr>
          <w:rFonts w:ascii="Arial" w:hAnsi="Arial"/>
          <w:noProof w:val="0"/>
          <w:color w:val="000000" w:themeColor="text1"/>
        </w:rPr>
      </w:pPr>
      <w:r w:rsidRPr="00CB6594">
        <w:rPr>
          <w:rFonts w:ascii="Arial" w:hAnsi="Arial" w:hint="cs"/>
          <w:noProof w:val="0"/>
          <w:color w:val="000000" w:themeColor="text1"/>
          <w:rtl/>
        </w:rPr>
        <w:t>ככל שלא יגיעו הצדדים להסכם תוך 30 יום ממועד פסק הדין, אני מורה כדלקמן:</w:t>
      </w:r>
    </w:p>
    <w:p w:rsidR="00233178" w:rsidRPr="00CB6594" w:rsidRDefault="00233178" w:rsidP="00233178">
      <w:pPr>
        <w:pStyle w:val="af"/>
        <w:rPr>
          <w:rFonts w:ascii="Arial" w:hAnsi="Arial"/>
          <w:noProof w:val="0"/>
          <w:color w:val="000000" w:themeColor="text1"/>
          <w:rtl/>
        </w:rPr>
      </w:pPr>
    </w:p>
    <w:p w:rsidR="00233178" w:rsidRPr="00CB6594" w:rsidRDefault="00233178" w:rsidP="00C120C8">
      <w:pPr>
        <w:pStyle w:val="af"/>
        <w:numPr>
          <w:ilvl w:val="0"/>
          <w:numId w:val="7"/>
        </w:numPr>
        <w:spacing w:line="360" w:lineRule="auto"/>
        <w:ind w:left="141"/>
        <w:jc w:val="both"/>
        <w:rPr>
          <w:rFonts w:ascii="Arial" w:hAnsi="Arial"/>
          <w:noProof w:val="0"/>
          <w:color w:val="000000" w:themeColor="text1"/>
        </w:rPr>
      </w:pPr>
      <w:r w:rsidRPr="00CB6594">
        <w:rPr>
          <w:rFonts w:ascii="Arial" w:hAnsi="Arial" w:hint="cs"/>
          <w:noProof w:val="0"/>
          <w:color w:val="000000" w:themeColor="text1"/>
          <w:rtl/>
        </w:rPr>
        <w:t>אני מורה על פירוק שיתוף בדירת הצדדים</w:t>
      </w:r>
      <w:r w:rsidR="001B7366" w:rsidRPr="00CB6594">
        <w:rPr>
          <w:rFonts w:ascii="Arial" w:hAnsi="Arial" w:hint="cs"/>
          <w:noProof w:val="0"/>
          <w:color w:val="000000" w:themeColor="text1"/>
          <w:rtl/>
        </w:rPr>
        <w:t xml:space="preserve"> באמצעות מינוי ב"כ הצדדים ככונסי נכסים למכירת הדירה כפנויה, ככפוף לכל דין.</w:t>
      </w:r>
    </w:p>
    <w:p w:rsidR="008E3D9E" w:rsidRPr="00CB6594" w:rsidRDefault="008E3D9E" w:rsidP="00C120C8">
      <w:pPr>
        <w:pStyle w:val="af"/>
        <w:ind w:left="141"/>
        <w:rPr>
          <w:rFonts w:ascii="Arial" w:hAnsi="Arial"/>
          <w:noProof w:val="0"/>
          <w:color w:val="000000" w:themeColor="text1"/>
          <w:rtl/>
        </w:rPr>
      </w:pPr>
    </w:p>
    <w:p w:rsidR="008E3D9E" w:rsidRPr="00CB6594" w:rsidRDefault="008E3D9E" w:rsidP="00C120C8">
      <w:pPr>
        <w:pStyle w:val="af"/>
        <w:numPr>
          <w:ilvl w:val="0"/>
          <w:numId w:val="7"/>
        </w:numPr>
        <w:spacing w:line="360" w:lineRule="auto"/>
        <w:ind w:left="141"/>
        <w:jc w:val="both"/>
        <w:rPr>
          <w:rFonts w:ascii="Arial" w:hAnsi="Arial"/>
          <w:noProof w:val="0"/>
          <w:color w:val="000000" w:themeColor="text1"/>
        </w:rPr>
      </w:pPr>
      <w:r w:rsidRPr="00CB6594">
        <w:rPr>
          <w:rFonts w:ascii="Arial" w:hAnsi="Arial" w:hint="cs"/>
          <w:noProof w:val="0"/>
          <w:color w:val="000000" w:themeColor="text1"/>
          <w:rtl/>
        </w:rPr>
        <w:t xml:space="preserve">ב"כ הצדדים יגישו </w:t>
      </w:r>
      <w:r w:rsidR="00C120C8" w:rsidRPr="00CB6594">
        <w:rPr>
          <w:rFonts w:ascii="Arial" w:hAnsi="Arial" w:hint="cs"/>
          <w:noProof w:val="0"/>
          <w:color w:val="000000" w:themeColor="text1"/>
          <w:rtl/>
        </w:rPr>
        <w:t xml:space="preserve">לחתימתי </w:t>
      </w:r>
      <w:r w:rsidRPr="00CB6594">
        <w:rPr>
          <w:rFonts w:ascii="Arial" w:hAnsi="Arial" w:hint="cs"/>
          <w:noProof w:val="0"/>
          <w:color w:val="000000" w:themeColor="text1"/>
          <w:rtl/>
        </w:rPr>
        <w:t xml:space="preserve">פסיקתא </w:t>
      </w:r>
      <w:r w:rsidR="00C120C8" w:rsidRPr="00CB6594">
        <w:rPr>
          <w:rFonts w:ascii="Arial" w:hAnsi="Arial" w:hint="cs"/>
          <w:noProof w:val="0"/>
          <w:color w:val="000000" w:themeColor="text1"/>
          <w:rtl/>
        </w:rPr>
        <w:t>לשם מינויים.</w:t>
      </w:r>
    </w:p>
    <w:p w:rsidR="00C120C8" w:rsidRPr="00CB6594" w:rsidRDefault="00C120C8" w:rsidP="00C120C8">
      <w:pPr>
        <w:pStyle w:val="af"/>
        <w:ind w:left="141"/>
        <w:rPr>
          <w:rFonts w:ascii="Arial" w:hAnsi="Arial"/>
          <w:noProof w:val="0"/>
          <w:color w:val="000000" w:themeColor="text1"/>
          <w:rtl/>
        </w:rPr>
      </w:pPr>
    </w:p>
    <w:p w:rsidR="00C120C8" w:rsidRPr="00CB6594" w:rsidRDefault="00C120C8" w:rsidP="00C120C8">
      <w:pPr>
        <w:pStyle w:val="af"/>
        <w:numPr>
          <w:ilvl w:val="0"/>
          <w:numId w:val="7"/>
        </w:numPr>
        <w:spacing w:line="360" w:lineRule="auto"/>
        <w:ind w:left="141"/>
        <w:jc w:val="both"/>
        <w:rPr>
          <w:rFonts w:ascii="Arial" w:hAnsi="Arial"/>
          <w:noProof w:val="0"/>
          <w:color w:val="000000" w:themeColor="text1"/>
        </w:rPr>
      </w:pPr>
      <w:r w:rsidRPr="00CB6594">
        <w:rPr>
          <w:rFonts w:ascii="Arial" w:hAnsi="Arial" w:hint="cs"/>
          <w:noProof w:val="0"/>
          <w:color w:val="000000" w:themeColor="text1"/>
          <w:rtl/>
        </w:rPr>
        <w:t>מועד לדיון במעמד הצדדים יקבע לאחר מיצוי 30 יום הנקובים לעיל.</w:t>
      </w:r>
    </w:p>
    <w:p w:rsidR="00C120C8" w:rsidRPr="00CB6594" w:rsidRDefault="00C120C8" w:rsidP="00C120C8">
      <w:pPr>
        <w:pStyle w:val="af"/>
        <w:rPr>
          <w:rFonts w:ascii="Arial" w:hAnsi="Arial"/>
          <w:noProof w:val="0"/>
          <w:color w:val="000000" w:themeColor="text1"/>
          <w:rtl/>
        </w:rPr>
      </w:pPr>
    </w:p>
    <w:p w:rsidR="00C120C8" w:rsidRDefault="00C120C8" w:rsidP="00C120C8">
      <w:pPr>
        <w:pStyle w:val="af"/>
        <w:spacing w:line="360" w:lineRule="auto"/>
        <w:ind w:left="-284"/>
        <w:jc w:val="both"/>
        <w:rPr>
          <w:rFonts w:ascii="Arial" w:hAnsi="Arial"/>
          <w:b/>
          <w:bCs/>
          <w:noProof w:val="0"/>
          <w:color w:val="000000" w:themeColor="text1"/>
          <w:rtl/>
        </w:rPr>
      </w:pPr>
      <w:r w:rsidRPr="00CB6594">
        <w:rPr>
          <w:rFonts w:ascii="Arial" w:hAnsi="Arial" w:hint="cs"/>
          <w:b/>
          <w:bCs/>
          <w:noProof w:val="0"/>
          <w:color w:val="000000" w:themeColor="text1"/>
          <w:rtl/>
        </w:rPr>
        <w:t>המזכירות תמציא את ההחלטה לצדדים.</w:t>
      </w:r>
    </w:p>
    <w:p w:rsidR="0003166D" w:rsidRDefault="0003166D" w:rsidP="00C120C8">
      <w:pPr>
        <w:pStyle w:val="af"/>
        <w:spacing w:line="360" w:lineRule="auto"/>
        <w:ind w:left="-284"/>
        <w:jc w:val="both"/>
        <w:rPr>
          <w:rFonts w:ascii="Arial" w:hAnsi="Arial"/>
          <w:b/>
          <w:bCs/>
          <w:noProof w:val="0"/>
          <w:color w:val="000000" w:themeColor="text1"/>
          <w:rtl/>
        </w:rPr>
      </w:pPr>
    </w:p>
    <w:p w:rsidR="0003166D" w:rsidRPr="00CB6594" w:rsidRDefault="0003166D" w:rsidP="00C120C8">
      <w:pPr>
        <w:pStyle w:val="af"/>
        <w:spacing w:line="360" w:lineRule="auto"/>
        <w:ind w:left="-284"/>
        <w:jc w:val="both"/>
        <w:rPr>
          <w:rFonts w:ascii="Arial" w:hAnsi="Arial"/>
          <w:b/>
          <w:bCs/>
          <w:noProof w:val="0"/>
          <w:color w:val="000000" w:themeColor="text1"/>
        </w:rPr>
      </w:pPr>
      <w:r>
        <w:rPr>
          <w:rFonts w:ascii="Arial" w:hAnsi="Arial" w:hint="cs"/>
          <w:b/>
          <w:bCs/>
          <w:noProof w:val="0"/>
          <w:color w:val="000000" w:themeColor="text1"/>
          <w:rtl/>
        </w:rPr>
        <w:t>פסק הדין מותר לפרסום בכפוף להשמטת פרטים מזהים ותיקוני הגהה.</w:t>
      </w:r>
    </w:p>
    <w:p w:rsidR="00233178" w:rsidRPr="00CB6594" w:rsidRDefault="00233178" w:rsidP="00233178">
      <w:pPr>
        <w:pStyle w:val="af"/>
        <w:rPr>
          <w:rFonts w:ascii="Arial" w:hAnsi="Arial"/>
          <w:noProof w:val="0"/>
          <w:color w:val="000000" w:themeColor="text1"/>
          <w:highlight w:val="yellow"/>
          <w:rtl/>
        </w:rPr>
      </w:pPr>
    </w:p>
    <w:p w:rsidR="006C705C" w:rsidRPr="006C705C" w:rsidRDefault="006C705C" w:rsidP="006C705C">
      <w:pPr>
        <w:pStyle w:val="af"/>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4127F" w:rsidP="00633C4F">
      <w:pPr>
        <w:spacing w:line="360" w:lineRule="auto"/>
        <w:ind w:left="3600" w:firstLine="720"/>
      </w:pPr>
      <w:sdt>
        <w:sdtPr>
          <w:rPr>
            <w:rtl/>
          </w:rPr>
          <w:alias w:val="MergeField"/>
          <w:tag w:val="1237"/>
          <w:id w:val="1962911210"/>
        </w:sdtPr>
        <w:sdtEndPr/>
        <w:sdtContent>
          <w:r w:rsidR="0003166D">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27F" w:rsidRDefault="0084127F">
      <w:r>
        <w:separator/>
      </w:r>
    </w:p>
  </w:endnote>
  <w:endnote w:type="continuationSeparator" w:id="0">
    <w:p w:rsidR="0084127F" w:rsidRDefault="0084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49" w:rsidRDefault="00AF49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494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4949">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49" w:rsidRDefault="00AF49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27F" w:rsidRDefault="0084127F">
      <w:r>
        <w:separator/>
      </w:r>
    </w:p>
  </w:footnote>
  <w:footnote w:type="continuationSeparator" w:id="0">
    <w:p w:rsidR="0084127F" w:rsidRDefault="00841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49" w:rsidRDefault="00AF494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84127F" w:rsidP="001B0554">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12727-09-21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B0554">
                <w:rPr>
                  <w:rFonts w:hint="cs"/>
                  <w:b/>
                  <w:bCs/>
                  <w:noProof w:val="0"/>
                  <w:sz w:val="26"/>
                  <w:szCs w:val="26"/>
                  <w:rtl/>
                </w:rPr>
                <w:t>פלונית</w:t>
              </w:r>
              <w:r w:rsidR="00E44DDF">
                <w:rPr>
                  <w:b/>
                  <w:bCs/>
                  <w:noProof w:val="0"/>
                  <w:sz w:val="26"/>
                  <w:szCs w:val="26"/>
                  <w:rtl/>
                </w:rPr>
                <w:t xml:space="preserve"> נ' </w:t>
              </w:r>
              <w:r w:rsidR="001B0554">
                <w:rPr>
                  <w:rFonts w:hint="cs"/>
                  <w:b/>
                  <w:bCs/>
                  <w:noProof w:val="0"/>
                  <w:sz w:val="26"/>
                  <w:szCs w:val="26"/>
                  <w:rtl/>
                </w:rPr>
                <w:t>פלוני</w:t>
              </w:r>
            </w:sdtContent>
          </w:sdt>
        </w:p>
      </w:tc>
    </w:tr>
  </w:tbl>
  <w:p w:rsidR="00694556" w:rsidRDefault="0069455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49" w:rsidRDefault="00AF49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F51"/>
    <w:multiLevelType w:val="hybridMultilevel"/>
    <w:tmpl w:val="5CAA495C"/>
    <w:lvl w:ilvl="0" w:tplc="893C6280">
      <w:numFmt w:val="bullet"/>
      <w:lvlText w:val=""/>
      <w:lvlJc w:val="left"/>
      <w:pPr>
        <w:ind w:left="76" w:hanging="360"/>
      </w:pPr>
      <w:rPr>
        <w:rFonts w:ascii="Symbol" w:eastAsia="Times New Roman" w:hAnsi="Symbol" w:cs="David"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1" w15:restartNumberingAfterBreak="0">
    <w:nsid w:val="036B3F86"/>
    <w:multiLevelType w:val="hybridMultilevel"/>
    <w:tmpl w:val="6F662EE2"/>
    <w:lvl w:ilvl="0" w:tplc="0C5C8E3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7A16"/>
    <w:multiLevelType w:val="hybridMultilevel"/>
    <w:tmpl w:val="F45E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E1E67"/>
    <w:multiLevelType w:val="hybridMultilevel"/>
    <w:tmpl w:val="305CA08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20307"/>
    <w:multiLevelType w:val="hybridMultilevel"/>
    <w:tmpl w:val="A7944450"/>
    <w:lvl w:ilvl="0" w:tplc="04090013">
      <w:start w:val="1"/>
      <w:numFmt w:val="hebrew1"/>
      <w:lvlText w:val="%1."/>
      <w:lvlJc w:val="center"/>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97CF1"/>
    <w:multiLevelType w:val="hybridMultilevel"/>
    <w:tmpl w:val="7D86F794"/>
    <w:lvl w:ilvl="0" w:tplc="6484A50E">
      <w:numFmt w:val="bullet"/>
      <w:lvlText w:val="-"/>
      <w:lvlJc w:val="left"/>
      <w:pPr>
        <w:ind w:left="436" w:hanging="360"/>
      </w:pPr>
      <w:rPr>
        <w:rFonts w:ascii="David" w:eastAsia="Times New Roman" w:hAnsi="David" w:cs="David"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 w15:restartNumberingAfterBreak="0">
    <w:nsid w:val="5B9227DA"/>
    <w:multiLevelType w:val="hybridMultilevel"/>
    <w:tmpl w:val="29F89828"/>
    <w:lvl w:ilvl="0" w:tplc="E660892A">
      <w:start w:val="1"/>
      <w:numFmt w:val="hebrew1"/>
      <w:lvlText w:val="%1."/>
      <w:lvlJc w:val="center"/>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3323FA"/>
    <w:multiLevelType w:val="hybridMultilevel"/>
    <w:tmpl w:val="EEA4A360"/>
    <w:lvl w:ilvl="0" w:tplc="04090013">
      <w:start w:val="1"/>
      <w:numFmt w:val="hebrew1"/>
      <w:lvlText w:val="%1."/>
      <w:lvlJc w:val="center"/>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3"/>
  </w:num>
  <w:num w:numId="5">
    <w:abstractNumId w:val="0"/>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9F"/>
    <w:rsid w:val="000146C2"/>
    <w:rsid w:val="00016C35"/>
    <w:rsid w:val="000238A3"/>
    <w:rsid w:val="000258FD"/>
    <w:rsid w:val="0003166D"/>
    <w:rsid w:val="00034D15"/>
    <w:rsid w:val="0003749D"/>
    <w:rsid w:val="0004576D"/>
    <w:rsid w:val="00054E8C"/>
    <w:rsid w:val="000564AB"/>
    <w:rsid w:val="00060546"/>
    <w:rsid w:val="00071573"/>
    <w:rsid w:val="00084E8D"/>
    <w:rsid w:val="000978A2"/>
    <w:rsid w:val="000A5045"/>
    <w:rsid w:val="000B38D7"/>
    <w:rsid w:val="000C5FC5"/>
    <w:rsid w:val="000C670F"/>
    <w:rsid w:val="000C7B78"/>
    <w:rsid w:val="000D4A02"/>
    <w:rsid w:val="00100419"/>
    <w:rsid w:val="0010371F"/>
    <w:rsid w:val="001072A9"/>
    <w:rsid w:val="00120C33"/>
    <w:rsid w:val="00121F97"/>
    <w:rsid w:val="001277D7"/>
    <w:rsid w:val="00132017"/>
    <w:rsid w:val="00134560"/>
    <w:rsid w:val="00136371"/>
    <w:rsid w:val="00137C73"/>
    <w:rsid w:val="0014234E"/>
    <w:rsid w:val="00143B3D"/>
    <w:rsid w:val="00145A87"/>
    <w:rsid w:val="00150E73"/>
    <w:rsid w:val="00153044"/>
    <w:rsid w:val="00177174"/>
    <w:rsid w:val="001872F1"/>
    <w:rsid w:val="00196DE5"/>
    <w:rsid w:val="001A0695"/>
    <w:rsid w:val="001B0554"/>
    <w:rsid w:val="001B4232"/>
    <w:rsid w:val="001B5142"/>
    <w:rsid w:val="001B639D"/>
    <w:rsid w:val="001B7366"/>
    <w:rsid w:val="001C2500"/>
    <w:rsid w:val="001C4003"/>
    <w:rsid w:val="001D406A"/>
    <w:rsid w:val="001E21E0"/>
    <w:rsid w:val="001E3188"/>
    <w:rsid w:val="001E6D59"/>
    <w:rsid w:val="001F312C"/>
    <w:rsid w:val="001F5474"/>
    <w:rsid w:val="001F697A"/>
    <w:rsid w:val="00204003"/>
    <w:rsid w:val="0021092D"/>
    <w:rsid w:val="00214825"/>
    <w:rsid w:val="002158DB"/>
    <w:rsid w:val="00217811"/>
    <w:rsid w:val="00230704"/>
    <w:rsid w:val="00233178"/>
    <w:rsid w:val="002352F7"/>
    <w:rsid w:val="002475D2"/>
    <w:rsid w:val="00250E5B"/>
    <w:rsid w:val="00264295"/>
    <w:rsid w:val="00270151"/>
    <w:rsid w:val="0027277D"/>
    <w:rsid w:val="00280C25"/>
    <w:rsid w:val="00290247"/>
    <w:rsid w:val="00290D46"/>
    <w:rsid w:val="002A2E0D"/>
    <w:rsid w:val="002E4B7C"/>
    <w:rsid w:val="00322FD1"/>
    <w:rsid w:val="00325254"/>
    <w:rsid w:val="00326751"/>
    <w:rsid w:val="003356A3"/>
    <w:rsid w:val="00344F31"/>
    <w:rsid w:val="003527C4"/>
    <w:rsid w:val="00373627"/>
    <w:rsid w:val="00376AD5"/>
    <w:rsid w:val="00381D3A"/>
    <w:rsid w:val="003823DA"/>
    <w:rsid w:val="003827BC"/>
    <w:rsid w:val="00383107"/>
    <w:rsid w:val="00394251"/>
    <w:rsid w:val="003A292C"/>
    <w:rsid w:val="003A3688"/>
    <w:rsid w:val="003B70E7"/>
    <w:rsid w:val="003C1CB9"/>
    <w:rsid w:val="003D2938"/>
    <w:rsid w:val="003E3A8B"/>
    <w:rsid w:val="003F3291"/>
    <w:rsid w:val="004066A9"/>
    <w:rsid w:val="00420CA0"/>
    <w:rsid w:val="0042561F"/>
    <w:rsid w:val="004271E0"/>
    <w:rsid w:val="0043595F"/>
    <w:rsid w:val="00451EF9"/>
    <w:rsid w:val="00452A16"/>
    <w:rsid w:val="00452C80"/>
    <w:rsid w:val="004543A0"/>
    <w:rsid w:val="0046278A"/>
    <w:rsid w:val="0047645A"/>
    <w:rsid w:val="004771EC"/>
    <w:rsid w:val="00477337"/>
    <w:rsid w:val="00485A52"/>
    <w:rsid w:val="0049419D"/>
    <w:rsid w:val="004A64AC"/>
    <w:rsid w:val="004A6A1D"/>
    <w:rsid w:val="004A758E"/>
    <w:rsid w:val="004B421D"/>
    <w:rsid w:val="004B5B0F"/>
    <w:rsid w:val="004B5C09"/>
    <w:rsid w:val="004B7BAB"/>
    <w:rsid w:val="004C1477"/>
    <w:rsid w:val="004C487F"/>
    <w:rsid w:val="004C6B5E"/>
    <w:rsid w:val="004D49A3"/>
    <w:rsid w:val="004D50AC"/>
    <w:rsid w:val="004E6E3C"/>
    <w:rsid w:val="004E7D1B"/>
    <w:rsid w:val="0050086C"/>
    <w:rsid w:val="005124F1"/>
    <w:rsid w:val="005177AB"/>
    <w:rsid w:val="00522E4E"/>
    <w:rsid w:val="00530BAD"/>
    <w:rsid w:val="00531056"/>
    <w:rsid w:val="00541598"/>
    <w:rsid w:val="00545B4C"/>
    <w:rsid w:val="00547DB7"/>
    <w:rsid w:val="0055535F"/>
    <w:rsid w:val="00556225"/>
    <w:rsid w:val="0056472A"/>
    <w:rsid w:val="0056649A"/>
    <w:rsid w:val="00567324"/>
    <w:rsid w:val="00570F9B"/>
    <w:rsid w:val="005726D2"/>
    <w:rsid w:val="005768A2"/>
    <w:rsid w:val="00590B91"/>
    <w:rsid w:val="005933F2"/>
    <w:rsid w:val="005B0F49"/>
    <w:rsid w:val="005B7091"/>
    <w:rsid w:val="005B7769"/>
    <w:rsid w:val="005C1D8A"/>
    <w:rsid w:val="005C7EC6"/>
    <w:rsid w:val="005D0F0C"/>
    <w:rsid w:val="005D4BDB"/>
    <w:rsid w:val="005E4CB7"/>
    <w:rsid w:val="005F2C16"/>
    <w:rsid w:val="005F72EC"/>
    <w:rsid w:val="00617CBA"/>
    <w:rsid w:val="00622BAA"/>
    <w:rsid w:val="00625C89"/>
    <w:rsid w:val="00633C4F"/>
    <w:rsid w:val="00636070"/>
    <w:rsid w:val="00636454"/>
    <w:rsid w:val="006432E1"/>
    <w:rsid w:val="00654A99"/>
    <w:rsid w:val="00655030"/>
    <w:rsid w:val="006611E5"/>
    <w:rsid w:val="00664DA3"/>
    <w:rsid w:val="00671BD5"/>
    <w:rsid w:val="006805C1"/>
    <w:rsid w:val="006816EC"/>
    <w:rsid w:val="00692D3C"/>
    <w:rsid w:val="006934C2"/>
    <w:rsid w:val="00694556"/>
    <w:rsid w:val="00696BE5"/>
    <w:rsid w:val="006B0C4E"/>
    <w:rsid w:val="006B5EA9"/>
    <w:rsid w:val="006C6344"/>
    <w:rsid w:val="006C705C"/>
    <w:rsid w:val="006C7CCC"/>
    <w:rsid w:val="006D4955"/>
    <w:rsid w:val="006E1A53"/>
    <w:rsid w:val="006E6FC3"/>
    <w:rsid w:val="006E76CD"/>
    <w:rsid w:val="006F1D58"/>
    <w:rsid w:val="006F228B"/>
    <w:rsid w:val="007056AA"/>
    <w:rsid w:val="00707708"/>
    <w:rsid w:val="00712A5F"/>
    <w:rsid w:val="00720184"/>
    <w:rsid w:val="00722B4D"/>
    <w:rsid w:val="00741B97"/>
    <w:rsid w:val="00744F41"/>
    <w:rsid w:val="007613B2"/>
    <w:rsid w:val="007648F3"/>
    <w:rsid w:val="007857CA"/>
    <w:rsid w:val="007A24FE"/>
    <w:rsid w:val="007A35AA"/>
    <w:rsid w:val="007A74A8"/>
    <w:rsid w:val="007B1F2F"/>
    <w:rsid w:val="007C0A65"/>
    <w:rsid w:val="007C3560"/>
    <w:rsid w:val="007C69EB"/>
    <w:rsid w:val="007E276C"/>
    <w:rsid w:val="007F1048"/>
    <w:rsid w:val="007F4316"/>
    <w:rsid w:val="008121EF"/>
    <w:rsid w:val="00820005"/>
    <w:rsid w:val="00824264"/>
    <w:rsid w:val="00834930"/>
    <w:rsid w:val="0084127F"/>
    <w:rsid w:val="00844247"/>
    <w:rsid w:val="00846D27"/>
    <w:rsid w:val="008610A7"/>
    <w:rsid w:val="00870883"/>
    <w:rsid w:val="0088411A"/>
    <w:rsid w:val="0088567C"/>
    <w:rsid w:val="008867EC"/>
    <w:rsid w:val="00891F2C"/>
    <w:rsid w:val="0089503D"/>
    <w:rsid w:val="008A346D"/>
    <w:rsid w:val="008A4FDF"/>
    <w:rsid w:val="008B060B"/>
    <w:rsid w:val="008C0ED0"/>
    <w:rsid w:val="008C2CF1"/>
    <w:rsid w:val="008D1A48"/>
    <w:rsid w:val="008D2B35"/>
    <w:rsid w:val="008E1332"/>
    <w:rsid w:val="008E3D9E"/>
    <w:rsid w:val="008F0CC6"/>
    <w:rsid w:val="008F2F14"/>
    <w:rsid w:val="008F4185"/>
    <w:rsid w:val="008F7A35"/>
    <w:rsid w:val="0090279B"/>
    <w:rsid w:val="00903896"/>
    <w:rsid w:val="0091387C"/>
    <w:rsid w:val="00922B8E"/>
    <w:rsid w:val="00927813"/>
    <w:rsid w:val="00944D13"/>
    <w:rsid w:val="00954887"/>
    <w:rsid w:val="00956147"/>
    <w:rsid w:val="00957C90"/>
    <w:rsid w:val="009602E9"/>
    <w:rsid w:val="00961BF2"/>
    <w:rsid w:val="00972F2D"/>
    <w:rsid w:val="00983B82"/>
    <w:rsid w:val="009A2A8D"/>
    <w:rsid w:val="009B6656"/>
    <w:rsid w:val="009B70F6"/>
    <w:rsid w:val="009C358E"/>
    <w:rsid w:val="009D3023"/>
    <w:rsid w:val="009D4DCA"/>
    <w:rsid w:val="009D782B"/>
    <w:rsid w:val="009E0263"/>
    <w:rsid w:val="009E3D2A"/>
    <w:rsid w:val="009F0A60"/>
    <w:rsid w:val="00A267CF"/>
    <w:rsid w:val="00A43458"/>
    <w:rsid w:val="00A60580"/>
    <w:rsid w:val="00A629FB"/>
    <w:rsid w:val="00A62C9A"/>
    <w:rsid w:val="00A63A4B"/>
    <w:rsid w:val="00A76281"/>
    <w:rsid w:val="00A768AE"/>
    <w:rsid w:val="00A86286"/>
    <w:rsid w:val="00A86DCF"/>
    <w:rsid w:val="00AA11E7"/>
    <w:rsid w:val="00AA4135"/>
    <w:rsid w:val="00AB0955"/>
    <w:rsid w:val="00AB4C60"/>
    <w:rsid w:val="00AB773E"/>
    <w:rsid w:val="00AC3400"/>
    <w:rsid w:val="00AC4E19"/>
    <w:rsid w:val="00AC5FA3"/>
    <w:rsid w:val="00AE1BA6"/>
    <w:rsid w:val="00AE32BA"/>
    <w:rsid w:val="00AF0C01"/>
    <w:rsid w:val="00AF1ED6"/>
    <w:rsid w:val="00AF4949"/>
    <w:rsid w:val="00B0117E"/>
    <w:rsid w:val="00B03314"/>
    <w:rsid w:val="00B04899"/>
    <w:rsid w:val="00B07E50"/>
    <w:rsid w:val="00B110A5"/>
    <w:rsid w:val="00B2369B"/>
    <w:rsid w:val="00B2550C"/>
    <w:rsid w:val="00B32C61"/>
    <w:rsid w:val="00B368FE"/>
    <w:rsid w:val="00B42088"/>
    <w:rsid w:val="00B442A2"/>
    <w:rsid w:val="00B57016"/>
    <w:rsid w:val="00B67CA8"/>
    <w:rsid w:val="00B7056E"/>
    <w:rsid w:val="00B7563C"/>
    <w:rsid w:val="00B80CBD"/>
    <w:rsid w:val="00B85DFF"/>
    <w:rsid w:val="00B92A15"/>
    <w:rsid w:val="00B9636D"/>
    <w:rsid w:val="00BA03CC"/>
    <w:rsid w:val="00BA1CB1"/>
    <w:rsid w:val="00BC3369"/>
    <w:rsid w:val="00BD0E7F"/>
    <w:rsid w:val="00BD56DF"/>
    <w:rsid w:val="00BF4B24"/>
    <w:rsid w:val="00BF77EE"/>
    <w:rsid w:val="00C06E1E"/>
    <w:rsid w:val="00C120C8"/>
    <w:rsid w:val="00C23837"/>
    <w:rsid w:val="00C27962"/>
    <w:rsid w:val="00C32E0F"/>
    <w:rsid w:val="00C33FD0"/>
    <w:rsid w:val="00C42BF9"/>
    <w:rsid w:val="00C44A1F"/>
    <w:rsid w:val="00C51B2C"/>
    <w:rsid w:val="00C53B08"/>
    <w:rsid w:val="00C65EC4"/>
    <w:rsid w:val="00C724B1"/>
    <w:rsid w:val="00C74E4A"/>
    <w:rsid w:val="00C83E56"/>
    <w:rsid w:val="00C86BB6"/>
    <w:rsid w:val="00C934D8"/>
    <w:rsid w:val="00CA5D99"/>
    <w:rsid w:val="00CA617E"/>
    <w:rsid w:val="00CB24D5"/>
    <w:rsid w:val="00CB495F"/>
    <w:rsid w:val="00CB6594"/>
    <w:rsid w:val="00CC63CE"/>
    <w:rsid w:val="00CC64DC"/>
    <w:rsid w:val="00CF3379"/>
    <w:rsid w:val="00CF68A5"/>
    <w:rsid w:val="00CF7F25"/>
    <w:rsid w:val="00D10DE9"/>
    <w:rsid w:val="00D170C7"/>
    <w:rsid w:val="00D319B3"/>
    <w:rsid w:val="00D33ECA"/>
    <w:rsid w:val="00D36A71"/>
    <w:rsid w:val="00D36FA2"/>
    <w:rsid w:val="00D435A3"/>
    <w:rsid w:val="00D4524D"/>
    <w:rsid w:val="00D47CD3"/>
    <w:rsid w:val="00D50EC6"/>
    <w:rsid w:val="00D52F68"/>
    <w:rsid w:val="00D53924"/>
    <w:rsid w:val="00D60849"/>
    <w:rsid w:val="00D64A42"/>
    <w:rsid w:val="00D67336"/>
    <w:rsid w:val="00D70502"/>
    <w:rsid w:val="00D80894"/>
    <w:rsid w:val="00D93A94"/>
    <w:rsid w:val="00D95046"/>
    <w:rsid w:val="00D96D8C"/>
    <w:rsid w:val="00DA0CE5"/>
    <w:rsid w:val="00DA755B"/>
    <w:rsid w:val="00DD0F36"/>
    <w:rsid w:val="00DD23E9"/>
    <w:rsid w:val="00DD337E"/>
    <w:rsid w:val="00DD35DC"/>
    <w:rsid w:val="00DE181A"/>
    <w:rsid w:val="00DE360F"/>
    <w:rsid w:val="00DF02CE"/>
    <w:rsid w:val="00E00B6F"/>
    <w:rsid w:val="00E1322C"/>
    <w:rsid w:val="00E20F98"/>
    <w:rsid w:val="00E44DDF"/>
    <w:rsid w:val="00E465D4"/>
    <w:rsid w:val="00E4775A"/>
    <w:rsid w:val="00E50DA3"/>
    <w:rsid w:val="00E54642"/>
    <w:rsid w:val="00E829E0"/>
    <w:rsid w:val="00E9008C"/>
    <w:rsid w:val="00E97908"/>
    <w:rsid w:val="00EA064A"/>
    <w:rsid w:val="00EA21B0"/>
    <w:rsid w:val="00EA2B89"/>
    <w:rsid w:val="00EA4C3E"/>
    <w:rsid w:val="00EC521A"/>
    <w:rsid w:val="00EC5DD9"/>
    <w:rsid w:val="00EC6367"/>
    <w:rsid w:val="00EC68E5"/>
    <w:rsid w:val="00ED62F9"/>
    <w:rsid w:val="00ED6438"/>
    <w:rsid w:val="00EE033C"/>
    <w:rsid w:val="00EE045F"/>
    <w:rsid w:val="00EE46D5"/>
    <w:rsid w:val="00EE48E6"/>
    <w:rsid w:val="00EF04E0"/>
    <w:rsid w:val="00EF0D6C"/>
    <w:rsid w:val="00EF10A9"/>
    <w:rsid w:val="00EF25C6"/>
    <w:rsid w:val="00EF33E9"/>
    <w:rsid w:val="00EF340B"/>
    <w:rsid w:val="00EF3ED0"/>
    <w:rsid w:val="00F02878"/>
    <w:rsid w:val="00F04308"/>
    <w:rsid w:val="00F11ABF"/>
    <w:rsid w:val="00F17E56"/>
    <w:rsid w:val="00F26076"/>
    <w:rsid w:val="00F2744C"/>
    <w:rsid w:val="00F3540E"/>
    <w:rsid w:val="00F52178"/>
    <w:rsid w:val="00F56857"/>
    <w:rsid w:val="00F827DA"/>
    <w:rsid w:val="00F91F2E"/>
    <w:rsid w:val="00F97624"/>
    <w:rsid w:val="00F97825"/>
    <w:rsid w:val="00FB691A"/>
    <w:rsid w:val="00FC1CEF"/>
    <w:rsid w:val="00FC2C42"/>
    <w:rsid w:val="00FD2941"/>
    <w:rsid w:val="00FD2ECA"/>
    <w:rsid w:val="00FD3C08"/>
    <w:rsid w:val="00FD4DAD"/>
    <w:rsid w:val="00FE1E4F"/>
    <w:rsid w:val="00FE3ACA"/>
    <w:rsid w:val="00FF49EA"/>
    <w:rsid w:val="00FF4CB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Title"/>
    <w:basedOn w:val="a"/>
    <w:link w:val="ae"/>
    <w:qFormat/>
    <w:rsid w:val="00F52178"/>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F52178"/>
    <w:rPr>
      <w:b/>
      <w:bCs/>
      <w:szCs w:val="28"/>
      <w:u w:val="single"/>
      <w:shd w:val="pct20" w:color="auto" w:fill="FFFFFF"/>
      <w:lang w:eastAsia="he-IL"/>
    </w:rPr>
  </w:style>
  <w:style w:type="paragraph" w:styleId="af">
    <w:name w:val="List Paragraph"/>
    <w:basedOn w:val="a"/>
    <w:uiPriority w:val="34"/>
    <w:qFormat/>
    <w:rsid w:val="00451E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250">
      <w:bodyDiv w:val="1"/>
      <w:marLeft w:val="0"/>
      <w:marRight w:val="0"/>
      <w:marTop w:val="0"/>
      <w:marBottom w:val="0"/>
      <w:divBdr>
        <w:top w:val="none" w:sz="0" w:space="0" w:color="auto"/>
        <w:left w:val="none" w:sz="0" w:space="0" w:color="auto"/>
        <w:bottom w:val="none" w:sz="0" w:space="0" w:color="auto"/>
        <w:right w:val="none" w:sz="0" w:space="0" w:color="auto"/>
      </w:divBdr>
    </w:div>
    <w:div w:id="117185520">
      <w:bodyDiv w:val="1"/>
      <w:marLeft w:val="0"/>
      <w:marRight w:val="0"/>
      <w:marTop w:val="0"/>
      <w:marBottom w:val="0"/>
      <w:divBdr>
        <w:top w:val="none" w:sz="0" w:space="0" w:color="auto"/>
        <w:left w:val="none" w:sz="0" w:space="0" w:color="auto"/>
        <w:bottom w:val="none" w:sz="0" w:space="0" w:color="auto"/>
        <w:right w:val="none" w:sz="0" w:space="0" w:color="auto"/>
      </w:divBdr>
    </w:div>
    <w:div w:id="175926127">
      <w:bodyDiv w:val="1"/>
      <w:marLeft w:val="0"/>
      <w:marRight w:val="0"/>
      <w:marTop w:val="0"/>
      <w:marBottom w:val="0"/>
      <w:divBdr>
        <w:top w:val="none" w:sz="0" w:space="0" w:color="auto"/>
        <w:left w:val="none" w:sz="0" w:space="0" w:color="auto"/>
        <w:bottom w:val="none" w:sz="0" w:space="0" w:color="auto"/>
        <w:right w:val="none" w:sz="0" w:space="0" w:color="auto"/>
      </w:divBdr>
    </w:div>
    <w:div w:id="217013247">
      <w:bodyDiv w:val="1"/>
      <w:marLeft w:val="0"/>
      <w:marRight w:val="0"/>
      <w:marTop w:val="0"/>
      <w:marBottom w:val="0"/>
      <w:divBdr>
        <w:top w:val="none" w:sz="0" w:space="0" w:color="auto"/>
        <w:left w:val="none" w:sz="0" w:space="0" w:color="auto"/>
        <w:bottom w:val="none" w:sz="0" w:space="0" w:color="auto"/>
        <w:right w:val="none" w:sz="0" w:space="0" w:color="auto"/>
      </w:divBdr>
    </w:div>
    <w:div w:id="348021124">
      <w:bodyDiv w:val="1"/>
      <w:marLeft w:val="0"/>
      <w:marRight w:val="0"/>
      <w:marTop w:val="0"/>
      <w:marBottom w:val="0"/>
      <w:divBdr>
        <w:top w:val="none" w:sz="0" w:space="0" w:color="auto"/>
        <w:left w:val="none" w:sz="0" w:space="0" w:color="auto"/>
        <w:bottom w:val="none" w:sz="0" w:space="0" w:color="auto"/>
        <w:right w:val="none" w:sz="0" w:space="0" w:color="auto"/>
      </w:divBdr>
    </w:div>
    <w:div w:id="372852735">
      <w:bodyDiv w:val="1"/>
      <w:marLeft w:val="0"/>
      <w:marRight w:val="0"/>
      <w:marTop w:val="0"/>
      <w:marBottom w:val="0"/>
      <w:divBdr>
        <w:top w:val="none" w:sz="0" w:space="0" w:color="auto"/>
        <w:left w:val="none" w:sz="0" w:space="0" w:color="auto"/>
        <w:bottom w:val="none" w:sz="0" w:space="0" w:color="auto"/>
        <w:right w:val="none" w:sz="0" w:space="0" w:color="auto"/>
      </w:divBdr>
    </w:div>
    <w:div w:id="418722872">
      <w:bodyDiv w:val="1"/>
      <w:marLeft w:val="0"/>
      <w:marRight w:val="0"/>
      <w:marTop w:val="0"/>
      <w:marBottom w:val="0"/>
      <w:divBdr>
        <w:top w:val="none" w:sz="0" w:space="0" w:color="auto"/>
        <w:left w:val="none" w:sz="0" w:space="0" w:color="auto"/>
        <w:bottom w:val="none" w:sz="0" w:space="0" w:color="auto"/>
        <w:right w:val="none" w:sz="0" w:space="0" w:color="auto"/>
      </w:divBdr>
    </w:div>
    <w:div w:id="419376472">
      <w:bodyDiv w:val="1"/>
      <w:marLeft w:val="0"/>
      <w:marRight w:val="0"/>
      <w:marTop w:val="0"/>
      <w:marBottom w:val="0"/>
      <w:divBdr>
        <w:top w:val="none" w:sz="0" w:space="0" w:color="auto"/>
        <w:left w:val="none" w:sz="0" w:space="0" w:color="auto"/>
        <w:bottom w:val="none" w:sz="0" w:space="0" w:color="auto"/>
        <w:right w:val="none" w:sz="0" w:space="0" w:color="auto"/>
      </w:divBdr>
    </w:div>
    <w:div w:id="479345703">
      <w:bodyDiv w:val="1"/>
      <w:marLeft w:val="0"/>
      <w:marRight w:val="0"/>
      <w:marTop w:val="0"/>
      <w:marBottom w:val="0"/>
      <w:divBdr>
        <w:top w:val="none" w:sz="0" w:space="0" w:color="auto"/>
        <w:left w:val="none" w:sz="0" w:space="0" w:color="auto"/>
        <w:bottom w:val="none" w:sz="0" w:space="0" w:color="auto"/>
        <w:right w:val="none" w:sz="0" w:space="0" w:color="auto"/>
      </w:divBdr>
    </w:div>
    <w:div w:id="516651039">
      <w:bodyDiv w:val="1"/>
      <w:marLeft w:val="0"/>
      <w:marRight w:val="0"/>
      <w:marTop w:val="0"/>
      <w:marBottom w:val="0"/>
      <w:divBdr>
        <w:top w:val="none" w:sz="0" w:space="0" w:color="auto"/>
        <w:left w:val="none" w:sz="0" w:space="0" w:color="auto"/>
        <w:bottom w:val="none" w:sz="0" w:space="0" w:color="auto"/>
        <w:right w:val="none" w:sz="0" w:space="0" w:color="auto"/>
      </w:divBdr>
    </w:div>
    <w:div w:id="531845175">
      <w:bodyDiv w:val="1"/>
      <w:marLeft w:val="0"/>
      <w:marRight w:val="0"/>
      <w:marTop w:val="0"/>
      <w:marBottom w:val="0"/>
      <w:divBdr>
        <w:top w:val="none" w:sz="0" w:space="0" w:color="auto"/>
        <w:left w:val="none" w:sz="0" w:space="0" w:color="auto"/>
        <w:bottom w:val="none" w:sz="0" w:space="0" w:color="auto"/>
        <w:right w:val="none" w:sz="0" w:space="0" w:color="auto"/>
      </w:divBdr>
    </w:div>
    <w:div w:id="553850141">
      <w:bodyDiv w:val="1"/>
      <w:marLeft w:val="0"/>
      <w:marRight w:val="0"/>
      <w:marTop w:val="0"/>
      <w:marBottom w:val="0"/>
      <w:divBdr>
        <w:top w:val="none" w:sz="0" w:space="0" w:color="auto"/>
        <w:left w:val="none" w:sz="0" w:space="0" w:color="auto"/>
        <w:bottom w:val="none" w:sz="0" w:space="0" w:color="auto"/>
        <w:right w:val="none" w:sz="0" w:space="0" w:color="auto"/>
      </w:divBdr>
    </w:div>
    <w:div w:id="601186363">
      <w:bodyDiv w:val="1"/>
      <w:marLeft w:val="0"/>
      <w:marRight w:val="0"/>
      <w:marTop w:val="0"/>
      <w:marBottom w:val="0"/>
      <w:divBdr>
        <w:top w:val="none" w:sz="0" w:space="0" w:color="auto"/>
        <w:left w:val="none" w:sz="0" w:space="0" w:color="auto"/>
        <w:bottom w:val="none" w:sz="0" w:space="0" w:color="auto"/>
        <w:right w:val="none" w:sz="0" w:space="0" w:color="auto"/>
      </w:divBdr>
    </w:div>
    <w:div w:id="737752499">
      <w:bodyDiv w:val="1"/>
      <w:marLeft w:val="0"/>
      <w:marRight w:val="0"/>
      <w:marTop w:val="0"/>
      <w:marBottom w:val="0"/>
      <w:divBdr>
        <w:top w:val="none" w:sz="0" w:space="0" w:color="auto"/>
        <w:left w:val="none" w:sz="0" w:space="0" w:color="auto"/>
        <w:bottom w:val="none" w:sz="0" w:space="0" w:color="auto"/>
        <w:right w:val="none" w:sz="0" w:space="0" w:color="auto"/>
      </w:divBdr>
    </w:div>
    <w:div w:id="861406067">
      <w:bodyDiv w:val="1"/>
      <w:marLeft w:val="0"/>
      <w:marRight w:val="0"/>
      <w:marTop w:val="0"/>
      <w:marBottom w:val="0"/>
      <w:divBdr>
        <w:top w:val="none" w:sz="0" w:space="0" w:color="auto"/>
        <w:left w:val="none" w:sz="0" w:space="0" w:color="auto"/>
        <w:bottom w:val="none" w:sz="0" w:space="0" w:color="auto"/>
        <w:right w:val="none" w:sz="0" w:space="0" w:color="auto"/>
      </w:divBdr>
    </w:div>
    <w:div w:id="887762311">
      <w:bodyDiv w:val="1"/>
      <w:marLeft w:val="0"/>
      <w:marRight w:val="0"/>
      <w:marTop w:val="0"/>
      <w:marBottom w:val="0"/>
      <w:divBdr>
        <w:top w:val="none" w:sz="0" w:space="0" w:color="auto"/>
        <w:left w:val="none" w:sz="0" w:space="0" w:color="auto"/>
        <w:bottom w:val="none" w:sz="0" w:space="0" w:color="auto"/>
        <w:right w:val="none" w:sz="0" w:space="0" w:color="auto"/>
      </w:divBdr>
    </w:div>
    <w:div w:id="974065459">
      <w:bodyDiv w:val="1"/>
      <w:marLeft w:val="0"/>
      <w:marRight w:val="0"/>
      <w:marTop w:val="0"/>
      <w:marBottom w:val="0"/>
      <w:divBdr>
        <w:top w:val="none" w:sz="0" w:space="0" w:color="auto"/>
        <w:left w:val="none" w:sz="0" w:space="0" w:color="auto"/>
        <w:bottom w:val="none" w:sz="0" w:space="0" w:color="auto"/>
        <w:right w:val="none" w:sz="0" w:space="0" w:color="auto"/>
      </w:divBdr>
    </w:div>
    <w:div w:id="119619217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08432830">
      <w:bodyDiv w:val="1"/>
      <w:marLeft w:val="0"/>
      <w:marRight w:val="0"/>
      <w:marTop w:val="0"/>
      <w:marBottom w:val="0"/>
      <w:divBdr>
        <w:top w:val="none" w:sz="0" w:space="0" w:color="auto"/>
        <w:left w:val="none" w:sz="0" w:space="0" w:color="auto"/>
        <w:bottom w:val="none" w:sz="0" w:space="0" w:color="auto"/>
        <w:right w:val="none" w:sz="0" w:space="0" w:color="auto"/>
      </w:divBdr>
    </w:div>
    <w:div w:id="1334186255">
      <w:bodyDiv w:val="1"/>
      <w:marLeft w:val="0"/>
      <w:marRight w:val="0"/>
      <w:marTop w:val="0"/>
      <w:marBottom w:val="0"/>
      <w:divBdr>
        <w:top w:val="none" w:sz="0" w:space="0" w:color="auto"/>
        <w:left w:val="none" w:sz="0" w:space="0" w:color="auto"/>
        <w:bottom w:val="none" w:sz="0" w:space="0" w:color="auto"/>
        <w:right w:val="none" w:sz="0" w:space="0" w:color="auto"/>
      </w:divBdr>
    </w:div>
    <w:div w:id="1340084662">
      <w:bodyDiv w:val="1"/>
      <w:marLeft w:val="0"/>
      <w:marRight w:val="0"/>
      <w:marTop w:val="0"/>
      <w:marBottom w:val="0"/>
      <w:divBdr>
        <w:top w:val="none" w:sz="0" w:space="0" w:color="auto"/>
        <w:left w:val="none" w:sz="0" w:space="0" w:color="auto"/>
        <w:bottom w:val="none" w:sz="0" w:space="0" w:color="auto"/>
        <w:right w:val="none" w:sz="0" w:space="0" w:color="auto"/>
      </w:divBdr>
    </w:div>
    <w:div w:id="1396856035">
      <w:bodyDiv w:val="1"/>
      <w:marLeft w:val="0"/>
      <w:marRight w:val="0"/>
      <w:marTop w:val="0"/>
      <w:marBottom w:val="0"/>
      <w:divBdr>
        <w:top w:val="none" w:sz="0" w:space="0" w:color="auto"/>
        <w:left w:val="none" w:sz="0" w:space="0" w:color="auto"/>
        <w:bottom w:val="none" w:sz="0" w:space="0" w:color="auto"/>
        <w:right w:val="none" w:sz="0" w:space="0" w:color="auto"/>
      </w:divBdr>
    </w:div>
    <w:div w:id="141671080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7918106">
      <w:bodyDiv w:val="1"/>
      <w:marLeft w:val="0"/>
      <w:marRight w:val="0"/>
      <w:marTop w:val="0"/>
      <w:marBottom w:val="0"/>
      <w:divBdr>
        <w:top w:val="none" w:sz="0" w:space="0" w:color="auto"/>
        <w:left w:val="none" w:sz="0" w:space="0" w:color="auto"/>
        <w:bottom w:val="none" w:sz="0" w:space="0" w:color="auto"/>
        <w:right w:val="none" w:sz="0" w:space="0" w:color="auto"/>
      </w:divBdr>
    </w:div>
    <w:div w:id="1580016370">
      <w:bodyDiv w:val="1"/>
      <w:marLeft w:val="0"/>
      <w:marRight w:val="0"/>
      <w:marTop w:val="0"/>
      <w:marBottom w:val="0"/>
      <w:divBdr>
        <w:top w:val="none" w:sz="0" w:space="0" w:color="auto"/>
        <w:left w:val="none" w:sz="0" w:space="0" w:color="auto"/>
        <w:bottom w:val="none" w:sz="0" w:space="0" w:color="auto"/>
        <w:right w:val="none" w:sz="0" w:space="0" w:color="auto"/>
      </w:divBdr>
    </w:div>
    <w:div w:id="1637419267">
      <w:bodyDiv w:val="1"/>
      <w:marLeft w:val="0"/>
      <w:marRight w:val="0"/>
      <w:marTop w:val="0"/>
      <w:marBottom w:val="0"/>
      <w:divBdr>
        <w:top w:val="none" w:sz="0" w:space="0" w:color="auto"/>
        <w:left w:val="none" w:sz="0" w:space="0" w:color="auto"/>
        <w:bottom w:val="none" w:sz="0" w:space="0" w:color="auto"/>
        <w:right w:val="none" w:sz="0" w:space="0" w:color="auto"/>
      </w:divBdr>
    </w:div>
    <w:div w:id="16905958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6659276">
      <w:bodyDiv w:val="1"/>
      <w:marLeft w:val="0"/>
      <w:marRight w:val="0"/>
      <w:marTop w:val="0"/>
      <w:marBottom w:val="0"/>
      <w:divBdr>
        <w:top w:val="none" w:sz="0" w:space="0" w:color="auto"/>
        <w:left w:val="none" w:sz="0" w:space="0" w:color="auto"/>
        <w:bottom w:val="none" w:sz="0" w:space="0" w:color="auto"/>
        <w:right w:val="none" w:sz="0" w:space="0" w:color="auto"/>
      </w:divBdr>
    </w:div>
    <w:div w:id="1793477209">
      <w:bodyDiv w:val="1"/>
      <w:marLeft w:val="0"/>
      <w:marRight w:val="0"/>
      <w:marTop w:val="0"/>
      <w:marBottom w:val="0"/>
      <w:divBdr>
        <w:top w:val="none" w:sz="0" w:space="0" w:color="auto"/>
        <w:left w:val="none" w:sz="0" w:space="0" w:color="auto"/>
        <w:bottom w:val="none" w:sz="0" w:space="0" w:color="auto"/>
        <w:right w:val="none" w:sz="0" w:space="0" w:color="auto"/>
      </w:divBdr>
    </w:div>
    <w:div w:id="1860508668">
      <w:bodyDiv w:val="1"/>
      <w:marLeft w:val="0"/>
      <w:marRight w:val="0"/>
      <w:marTop w:val="0"/>
      <w:marBottom w:val="0"/>
      <w:divBdr>
        <w:top w:val="none" w:sz="0" w:space="0" w:color="auto"/>
        <w:left w:val="none" w:sz="0" w:space="0" w:color="auto"/>
        <w:bottom w:val="none" w:sz="0" w:space="0" w:color="auto"/>
        <w:right w:val="none" w:sz="0" w:space="0" w:color="auto"/>
      </w:divBdr>
    </w:div>
    <w:div w:id="1911688890">
      <w:bodyDiv w:val="1"/>
      <w:marLeft w:val="0"/>
      <w:marRight w:val="0"/>
      <w:marTop w:val="0"/>
      <w:marBottom w:val="0"/>
      <w:divBdr>
        <w:top w:val="none" w:sz="0" w:space="0" w:color="auto"/>
        <w:left w:val="none" w:sz="0" w:space="0" w:color="auto"/>
        <w:bottom w:val="none" w:sz="0" w:space="0" w:color="auto"/>
        <w:right w:val="none" w:sz="0" w:space="0" w:color="auto"/>
      </w:divBdr>
    </w:div>
    <w:div w:id="2041469954">
      <w:bodyDiv w:val="1"/>
      <w:marLeft w:val="0"/>
      <w:marRight w:val="0"/>
      <w:marTop w:val="0"/>
      <w:marBottom w:val="0"/>
      <w:divBdr>
        <w:top w:val="none" w:sz="0" w:space="0" w:color="auto"/>
        <w:left w:val="none" w:sz="0" w:space="0" w:color="auto"/>
        <w:bottom w:val="none" w:sz="0" w:space="0" w:color="auto"/>
        <w:right w:val="none" w:sz="0" w:space="0" w:color="auto"/>
      </w:divBdr>
    </w:div>
    <w:div w:id="2063098410">
      <w:bodyDiv w:val="1"/>
      <w:marLeft w:val="0"/>
      <w:marRight w:val="0"/>
      <w:marTop w:val="0"/>
      <w:marBottom w:val="0"/>
      <w:divBdr>
        <w:top w:val="none" w:sz="0" w:space="0" w:color="auto"/>
        <w:left w:val="none" w:sz="0" w:space="0" w:color="auto"/>
        <w:bottom w:val="none" w:sz="0" w:space="0" w:color="auto"/>
        <w:right w:val="none" w:sz="0" w:space="0" w:color="auto"/>
      </w:divBdr>
    </w:div>
    <w:div w:id="2071690582">
      <w:bodyDiv w:val="1"/>
      <w:marLeft w:val="0"/>
      <w:marRight w:val="0"/>
      <w:marTop w:val="0"/>
      <w:marBottom w:val="0"/>
      <w:divBdr>
        <w:top w:val="none" w:sz="0" w:space="0" w:color="auto"/>
        <w:left w:val="none" w:sz="0" w:space="0" w:color="auto"/>
        <w:bottom w:val="none" w:sz="0" w:space="0" w:color="auto"/>
        <w:right w:val="none" w:sz="0" w:space="0" w:color="auto"/>
      </w:divBdr>
    </w:div>
    <w:div w:id="2074695406">
      <w:bodyDiv w:val="1"/>
      <w:marLeft w:val="0"/>
      <w:marRight w:val="0"/>
      <w:marTop w:val="0"/>
      <w:marBottom w:val="0"/>
      <w:divBdr>
        <w:top w:val="none" w:sz="0" w:space="0" w:color="auto"/>
        <w:left w:val="none" w:sz="0" w:space="0" w:color="auto"/>
        <w:bottom w:val="none" w:sz="0" w:space="0" w:color="auto"/>
        <w:right w:val="none" w:sz="0" w:space="0" w:color="auto"/>
      </w:divBdr>
    </w:div>
    <w:div w:id="2083673059">
      <w:bodyDiv w:val="1"/>
      <w:marLeft w:val="0"/>
      <w:marRight w:val="0"/>
      <w:marTop w:val="0"/>
      <w:marBottom w:val="0"/>
      <w:divBdr>
        <w:top w:val="none" w:sz="0" w:space="0" w:color="auto"/>
        <w:left w:val="none" w:sz="0" w:space="0" w:color="auto"/>
        <w:bottom w:val="none" w:sz="0" w:space="0" w:color="auto"/>
        <w:right w:val="none" w:sz="0" w:space="0" w:color="auto"/>
      </w:divBdr>
    </w:div>
    <w:div w:id="214657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43494"/>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AB68-2580-49D2-BBA4-097D084F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9079</Words>
  <Characters>45395</Characters>
  <Application>Microsoft Office Word</Application>
  <DocSecurity>0</DocSecurity>
  <Lines>378</Lines>
  <Paragraphs>108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2023-06-13T12:02:00Z</cp:lastPrinted>
  <dcterms:created xsi:type="dcterms:W3CDTF">2023-06-25T10:53:00Z</dcterms:created>
  <dcterms:modified xsi:type="dcterms:W3CDTF">2023-06-25T10:53:00Z</dcterms:modified>
</cp:coreProperties>
</file>